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A58EC">
      <w:pPr>
        <w:spacing w:line="360" w:lineRule="auto"/>
        <w:jc w:val="both"/>
        <w:rPr>
          <w:rFonts w:ascii="Times New Roman" w:eastAsia="Times New Roman" w:hAnsi="Times New Roman" w:cs="Times New Roman"/>
          <w:sz w:val="144"/>
          <w:szCs w:val="144"/>
        </w:rPr>
      </w:pPr>
    </w:p>
    <w:p w14:paraId="6C3F430D" w14:textId="0D9B1734" w:rsidR="006E7E3A" w:rsidRPr="00976834" w:rsidRDefault="008257A5" w:rsidP="006A58EC">
      <w:pPr>
        <w:spacing w:line="360" w:lineRule="auto"/>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Pr="00E277B2" w:rsidRDefault="006E7E3A" w:rsidP="006A58EC">
      <w:pPr>
        <w:spacing w:line="360" w:lineRule="auto"/>
        <w:rPr>
          <w:rFonts w:ascii="Times New Roman" w:eastAsia="Times New Roman" w:hAnsi="Times New Roman" w:cs="Times New Roman"/>
          <w:sz w:val="56"/>
          <w:szCs w:val="56"/>
        </w:rPr>
      </w:pPr>
    </w:p>
    <w:p w14:paraId="00132906" w14:textId="2C342E3D" w:rsidR="006E7E3A" w:rsidRPr="00976834" w:rsidRDefault="006E7E3A" w:rsidP="006A58EC">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 xml:space="preserve">The </w:t>
      </w:r>
      <w:r w:rsidR="005C0769">
        <w:rPr>
          <w:rFonts w:ascii="Times New Roman" w:eastAsia="Times New Roman" w:hAnsi="Times New Roman" w:cs="Times New Roman"/>
          <w:color w:val="002060"/>
          <w:sz w:val="56"/>
          <w:szCs w:val="56"/>
        </w:rPr>
        <w:t>M</w:t>
      </w:r>
      <w:r w:rsidRPr="00976834">
        <w:rPr>
          <w:rFonts w:ascii="Times New Roman" w:eastAsia="Times New Roman" w:hAnsi="Times New Roman" w:cs="Times New Roman"/>
          <w:color w:val="002060"/>
          <w:sz w:val="56"/>
          <w:szCs w:val="56"/>
        </w:rPr>
        <w:t xml:space="preserve">olecular </w:t>
      </w:r>
      <w:r w:rsidR="005C0769">
        <w:rPr>
          <w:rFonts w:ascii="Times New Roman" w:eastAsia="Times New Roman" w:hAnsi="Times New Roman" w:cs="Times New Roman"/>
          <w:color w:val="002060"/>
          <w:sz w:val="56"/>
          <w:szCs w:val="56"/>
        </w:rPr>
        <w:t>E</w:t>
      </w:r>
      <w:r w:rsidRPr="00976834">
        <w:rPr>
          <w:rFonts w:ascii="Times New Roman" w:eastAsia="Times New Roman" w:hAnsi="Times New Roman" w:cs="Times New Roman"/>
          <w:color w:val="002060"/>
          <w:sz w:val="56"/>
          <w:szCs w:val="56"/>
        </w:rPr>
        <w:t xml:space="preserve">volution of </w:t>
      </w:r>
      <w:r w:rsidR="005C0769">
        <w:rPr>
          <w:rFonts w:ascii="Times New Roman" w:eastAsia="Times New Roman" w:hAnsi="Times New Roman" w:cs="Times New Roman"/>
          <w:color w:val="002060"/>
          <w:sz w:val="56"/>
          <w:szCs w:val="56"/>
        </w:rPr>
        <w:t>A</w:t>
      </w:r>
      <w:r w:rsidRPr="00976834">
        <w:rPr>
          <w:rFonts w:ascii="Times New Roman" w:eastAsia="Times New Roman" w:hAnsi="Times New Roman" w:cs="Times New Roman"/>
          <w:color w:val="002060"/>
          <w:sz w:val="56"/>
          <w:szCs w:val="56"/>
        </w:rPr>
        <w:t xml:space="preserve">nimal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hototransduction and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hotoreceptor </w:t>
      </w:r>
      <w:r w:rsidR="005C0769">
        <w:rPr>
          <w:rFonts w:ascii="Times New Roman" w:eastAsia="Times New Roman" w:hAnsi="Times New Roman" w:cs="Times New Roman"/>
          <w:color w:val="002060"/>
          <w:sz w:val="56"/>
          <w:szCs w:val="56"/>
        </w:rPr>
        <w:t>C</w:t>
      </w:r>
      <w:r w:rsidRPr="00976834">
        <w:rPr>
          <w:rFonts w:ascii="Times New Roman" w:eastAsia="Times New Roman" w:hAnsi="Times New Roman" w:cs="Times New Roman"/>
          <w:color w:val="002060"/>
          <w:sz w:val="56"/>
          <w:szCs w:val="56"/>
        </w:rPr>
        <w:t>ells</w:t>
      </w:r>
    </w:p>
    <w:p w14:paraId="6D451012" w14:textId="790BBC5B" w:rsidR="002251FA" w:rsidRPr="006E7E3A" w:rsidRDefault="002251FA" w:rsidP="006A58EC">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DBEB34B">
                <wp:simplePos x="0" y="0"/>
                <wp:positionH relativeFrom="margin">
                  <wp:align>center</wp:align>
                </wp:positionH>
                <wp:positionV relativeFrom="paragraph">
                  <wp:posOffset>3810</wp:posOffset>
                </wp:positionV>
                <wp:extent cx="554400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Text Box 2" o:spid="_x0000_s1027" type="#_x0000_t202" style="position:absolute;left:0;text-align:left;margin-left:0;margin-top:.3pt;width:436.55pt;height:107.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z1Gg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Extended gene families of phototransduction components are generally broadly distributed throughout </w:t>
      </w:r>
      <w:r w:rsidR="004729F6" w:rsidRPr="004B7DD1">
        <w:rPr>
          <w:rFonts w:ascii="Times New Roman" w:eastAsia="Times New Roman" w:hAnsi="Times New Roman" w:cs="Times New Roman"/>
          <w:bCs/>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w:t>
      </w:r>
      <w:proofErr w:type="gramStart"/>
      <w:r w:rsidRPr="00086D70">
        <w:rPr>
          <w:rFonts w:ascii="Times New Roman" w:eastAsia="Times New Roman" w:hAnsi="Times New Roman" w:cs="Times New Roman"/>
          <w:sz w:val="24"/>
          <w:szCs w:val="24"/>
        </w:rPr>
        <w:t>tree</w:t>
      </w:r>
      <w:proofErr w:type="gramEnd"/>
      <w:r w:rsidRPr="00086D70">
        <w:rPr>
          <w:rFonts w:ascii="Times New Roman" w:eastAsia="Times New Roman" w:hAnsi="Times New Roman" w:cs="Times New Roman"/>
          <w:sz w:val="24"/>
          <w:szCs w:val="24"/>
        </w:rPr>
        <w:t xml:space="preserv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extended gene </w:t>
      </w:r>
      <w:proofErr w:type="gramStart"/>
      <w:r w:rsidRPr="00086D70">
        <w:rPr>
          <w:rFonts w:ascii="Times New Roman" w:eastAsia="Times New Roman" w:hAnsi="Times New Roman" w:cs="Times New Roman"/>
          <w:sz w:val="24"/>
          <w:szCs w:val="24"/>
        </w:rPr>
        <w:t>family as a whole, the</w:t>
      </w:r>
      <w:proofErr w:type="gramEnd"/>
      <w:r w:rsidRPr="00086D70">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0F14CF">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65B9D50D">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6.55pt;height:11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Z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w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Y/+kmR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64FB341"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w:t>
      </w:r>
      <w:proofErr w:type="gramStart"/>
      <w:r w:rsidRPr="00086D70">
        <w:rPr>
          <w:rFonts w:ascii="Times New Roman" w:eastAsia="Times New Roman" w:hAnsi="Times New Roman" w:cs="Times New Roman"/>
          <w:sz w:val="24"/>
          <w:szCs w:val="24"/>
        </w:rPr>
        <w:t>more or less distributed</w:t>
      </w:r>
      <w:proofErr w:type="gramEnd"/>
      <w:r w:rsidRPr="00086D70">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Patterns of major duplication, speciation and loss events clarify gene family </w:t>
      </w:r>
      <w:r w:rsidR="004729F6" w:rsidRPr="004B7DD1">
        <w:rPr>
          <w:rFonts w:ascii="Times New Roman" w:eastAsia="Times New Roman" w:hAnsi="Times New Roman" w:cs="Times New Roman"/>
          <w:bCs/>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CDDE9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609C0483" w:rsidR="00143DA2" w:rsidRDefault="00BD1FDE" w:rsidP="00CA041D">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9504" behindDoc="0" locked="0" layoutInCell="1" allowOverlap="1" wp14:anchorId="6C8988D1" wp14:editId="78BF4B23">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3pt;margin-top:569.2pt;width:425.15pt;height:130.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D7925">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0FA594C" wp14:editId="0E549AFF">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b/>
          <w:sz w:val="24"/>
          <w:szCs w:val="24"/>
        </w:rPr>
        <w:t xml:space="preserve"> </w:t>
      </w:r>
    </w:p>
    <w:p w14:paraId="211565F1" w14:textId="2828DF2E" w:rsidR="009707FD" w:rsidRDefault="001A5241" w:rsidP="00CA041D">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93056" behindDoc="0" locked="0" layoutInCell="1" allowOverlap="1" wp14:anchorId="71AEA9C2" wp14:editId="2FBAD966">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EA9C2" id="_x0000_s1032" type="#_x0000_t202" style="position:absolute;left:0;text-align:left;margin-left:0;margin-top:0;width:436.5pt;height:101.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" stroked="f">
                <v:textbox>
                  <w:txbxContent/>
                </v:textbox>
                <w10:wrap type="topAndBottom" anchorx="margin"/>
              </v:shape>
            </w:pict>
          </mc:Fallback>
        </mc:AlternateContent>
      </w: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w:t>
      </w:r>
      <w:r w:rsidRPr="00086D70">
        <w:rPr>
          <w:rFonts w:ascii="Times New Roman" w:eastAsia="Times New Roman" w:hAnsi="Times New Roman" w:cs="Times New Roman"/>
          <w:sz w:val="24"/>
          <w:szCs w:val="24"/>
        </w:rPr>
        <w:lastRenderedPageBreak/>
        <w:t xml:space="preserve">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During phototransduction the drop of cyclic GMP, caused by its hydrolysis by phosphodiesterase (PDE), induces the closure of CNG channels which in turn causes the </w:t>
      </w:r>
      <w:r w:rsidRPr="00086D70">
        <w:rPr>
          <w:rFonts w:ascii="Times New Roman" w:eastAsia="Times New Roman" w:hAnsi="Times New Roman" w:cs="Times New Roman"/>
          <w:sz w:val="24"/>
          <w:szCs w:val="24"/>
        </w:rPr>
        <w:lastRenderedPageBreak/>
        <w:t>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This remains constant whether the species tree used for reconciliation is ctenophore-first or sponge-first. Although it was 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E" w14:textId="3D658022"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Pr="004B7DD1" w:rsidRDefault="002B567E" w:rsidP="00A07D5B">
      <w:pPr>
        <w:spacing w:before="240" w:after="240" w:line="360" w:lineRule="auto"/>
        <w:jc w:val="both"/>
        <w:rPr>
          <w:rFonts w:ascii="Times New Roman" w:eastAsia="Times New Roman" w:hAnsi="Times New Roman" w:cs="Times New Roman"/>
          <w:bCs/>
          <w:sz w:val="24"/>
          <w:szCs w:val="24"/>
        </w:rPr>
      </w:pPr>
      <w:r w:rsidRPr="004B7DD1">
        <w:rPr>
          <w:rFonts w:ascii="Times New Roman" w:eastAsia="Times New Roman" w:hAnsi="Times New Roman" w:cs="Times New Roman"/>
          <w:bCs/>
          <w:color w:val="002060"/>
          <w:sz w:val="28"/>
          <w:szCs w:val="28"/>
        </w:rPr>
        <w:t>Identification of putative photoreceptor cells throughout animals</w:t>
      </w:r>
      <w:r w:rsidR="00A07D5B" w:rsidRPr="004B7DD1">
        <w:rPr>
          <w:rFonts w:ascii="Times New Roman" w:eastAsia="Times New Roman" w:hAnsi="Times New Roman" w:cs="Times New Roman"/>
          <w:bCs/>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6"/>
      <w:r w:rsidR="00A82806">
        <w:rPr>
          <w:rFonts w:ascii="Times New Roman" w:eastAsia="Times New Roman" w:hAnsi="Times New Roman" w:cs="Times New Roman"/>
          <w:sz w:val="24"/>
          <w:szCs w:val="24"/>
        </w:rPr>
        <w:t>3</w:t>
      </w:r>
      <w:commentRangeEnd w:id="6"/>
      <w:r w:rsidR="0005352F">
        <w:rPr>
          <w:rStyle w:val="CommentReference"/>
        </w:rPr>
        <w:commentReference w:id="6"/>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0CC895FA">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9"/>
      <w:r w:rsidRPr="00086D70">
        <w:rPr>
          <w:rFonts w:ascii="Times New Roman" w:eastAsia="Times New Roman" w:hAnsi="Times New Roman" w:cs="Times New Roman"/>
          <w:sz w:val="24"/>
          <w:szCs w:val="24"/>
        </w:rPr>
        <w:t>OPN4</w:t>
      </w:r>
      <w:commentRangeEnd w:id="9"/>
      <w:r w:rsidRPr="00086D70">
        <w:rPr>
          <w:rFonts w:ascii="Times New Roman" w:hAnsi="Times New Roman" w:cs="Times New Roman"/>
          <w:sz w:val="24"/>
          <w:szCs w:val="24"/>
        </w:rPr>
        <w:commentReference w:id="9"/>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w:t>
      </w:r>
      <w:r w:rsidR="00DD2C68" w:rsidRPr="00B61163">
        <w:rPr>
          <w:rFonts w:ascii="Times New Roman" w:eastAsia="Times New Roman" w:hAnsi="Times New Roman" w:cs="Times New Roman"/>
          <w:sz w:val="24"/>
          <w:szCs w:val="24"/>
          <w:highlight w:val="yellow"/>
        </w:rPr>
        <w:t xml:space="preserve">the list of all genes with their respective </w:t>
      </w:r>
      <w:proofErr w:type="spellStart"/>
      <w:r w:rsidR="00B61163" w:rsidRPr="00B61163">
        <w:rPr>
          <w:rFonts w:ascii="Times New Roman" w:eastAsia="Times New Roman" w:hAnsi="Times New Roman" w:cs="Times New Roman"/>
          <w:sz w:val="24"/>
          <w:szCs w:val="24"/>
          <w:highlight w:val="yellow"/>
        </w:rPr>
        <w:t>lfp</w:t>
      </w:r>
      <w:proofErr w:type="spellEnd"/>
      <w:r w:rsidR="00B61163" w:rsidRPr="00B61163">
        <w:rPr>
          <w:rFonts w:ascii="Times New Roman" w:eastAsia="Times New Roman" w:hAnsi="Times New Roman" w:cs="Times New Roman"/>
          <w:sz w:val="24"/>
          <w:szCs w:val="24"/>
          <w:highlight w:val="yellow"/>
        </w:rPr>
        <w:t xml:space="preserve"> values is available on GitHub</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0"/>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0"/>
      <w:r w:rsidRPr="00086D70">
        <w:rPr>
          <w:rFonts w:ascii="Times New Roman" w:hAnsi="Times New Roman" w:cs="Times New Roman"/>
          <w:sz w:val="24"/>
          <w:szCs w:val="24"/>
        </w:rPr>
        <w:commentReference w:id="10"/>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1"/>
      <w:r w:rsidRPr="00086D70">
        <w:rPr>
          <w:rFonts w:ascii="Times New Roman" w:eastAsia="Times New Roman" w:hAnsi="Times New Roman" w:cs="Times New Roman"/>
          <w:sz w:val="24"/>
          <w:szCs w:val="24"/>
        </w:rPr>
        <w:t>genome</w:t>
      </w:r>
      <w:commentRangeEnd w:id="11"/>
      <w:r w:rsidRPr="00086D70">
        <w:rPr>
          <w:rFonts w:ascii="Times New Roman" w:hAnsi="Times New Roman" w:cs="Times New Roman"/>
          <w:sz w:val="24"/>
          <w:szCs w:val="24"/>
        </w:rPr>
        <w:commentReference w:id="11"/>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w:t>
      </w:r>
      <w:r w:rsidRPr="00086D70">
        <w:rPr>
          <w:rFonts w:ascii="Times New Roman" w:eastAsia="Times New Roman" w:hAnsi="Times New Roman" w:cs="Times New Roman"/>
          <w:sz w:val="24"/>
          <w:szCs w:val="24"/>
        </w:rPr>
        <w:lastRenderedPageBreak/>
        <w:t xml:space="preserve">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1088C80E"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w:t>
      </w:r>
      <w:proofErr w:type="gramStart"/>
      <w:r w:rsidR="002B567E" w:rsidRPr="00086D70">
        <w:rPr>
          <w:rFonts w:ascii="Times New Roman" w:eastAsia="Times New Roman" w:hAnsi="Times New Roman" w:cs="Times New Roman"/>
          <w:sz w:val="24"/>
          <w:szCs w:val="24"/>
        </w:rPr>
        <w:t>due to the fact that</w:t>
      </w:r>
      <w:proofErr w:type="gramEnd"/>
      <w:r w:rsidR="002B567E" w:rsidRPr="00086D70">
        <w:rPr>
          <w:rFonts w:ascii="Times New Roman" w:eastAsia="Times New Roman" w:hAnsi="Times New Roman" w:cs="Times New Roman"/>
          <w:sz w:val="24"/>
          <w:szCs w:val="24"/>
        </w:rPr>
        <w:t xml:space="preserve">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2"/>
      <w:commentRangeStart w:id="13"/>
      <w:r w:rsidR="002B567E" w:rsidRPr="00086D70">
        <w:rPr>
          <w:rFonts w:ascii="Times New Roman" w:eastAsia="Times New Roman" w:hAnsi="Times New Roman" w:cs="Times New Roman"/>
          <w:sz w:val="24"/>
          <w:szCs w:val="24"/>
        </w:rPr>
        <w:t xml:space="preserve">(Sp-Opsin2 and Sp-Opn5L) </w:t>
      </w:r>
      <w:commentRangeEnd w:id="12"/>
      <w:r w:rsidR="002B567E" w:rsidRPr="00086D70">
        <w:rPr>
          <w:rFonts w:ascii="Times New Roman" w:hAnsi="Times New Roman" w:cs="Times New Roman"/>
          <w:sz w:val="24"/>
          <w:szCs w:val="24"/>
        </w:rPr>
        <w:commentReference w:id="12"/>
      </w:r>
      <w:commentRangeEnd w:id="13"/>
      <w:r w:rsidR="002B567E" w:rsidRPr="00086D70">
        <w:rPr>
          <w:rFonts w:ascii="Times New Roman" w:hAnsi="Times New Roman" w:cs="Times New Roman"/>
          <w:sz w:val="24"/>
          <w:szCs w:val="24"/>
        </w:rPr>
        <w:commentReference w:id="13"/>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see supplementary files with the full reconciliation for opsins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4"/>
      <w:r w:rsidRPr="00086D70">
        <w:rPr>
          <w:rFonts w:ascii="Times New Roman" w:eastAsia="Times New Roman" w:hAnsi="Times New Roman" w:cs="Times New Roman"/>
          <w:sz w:val="24"/>
          <w:szCs w:val="24"/>
        </w:rPr>
        <w:t>genomes/transcriptomes</w:t>
      </w:r>
      <w:commentRangeEnd w:id="14"/>
      <w:r w:rsidRPr="00086D70">
        <w:rPr>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5"/>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5"/>
      <w:r w:rsidR="00101D30" w:rsidRPr="00086D70">
        <w:rPr>
          <w:rStyle w:val="CommentReference"/>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A35DC8" w:rsidRPr="004E175E">
        <w:rPr>
          <w:rFonts w:ascii="Times New Roman" w:eastAsia="Times New Roman" w:hAnsi="Times New Roman" w:cs="Times New Roman"/>
          <w:sz w:val="24"/>
          <w:szCs w:val="24"/>
          <w:highlight w:val="yellow"/>
        </w:rPr>
        <w:t>see supplementary files with the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w:t>
      </w:r>
      <w:r w:rsidRPr="00086D70">
        <w:rPr>
          <w:rFonts w:ascii="Times New Roman" w:eastAsia="Times New Roman" w:hAnsi="Times New Roman" w:cs="Times New Roman"/>
          <w:sz w:val="24"/>
          <w:szCs w:val="24"/>
        </w:rPr>
        <w:lastRenderedPageBreak/>
        <w:t xml:space="preserve">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5A350F0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6"/>
      <w:r w:rsidRPr="00086D70">
        <w:rPr>
          <w:rFonts w:ascii="Times New Roman" w:eastAsia="Times New Roman" w:hAnsi="Times New Roman" w:cs="Times New Roman"/>
          <w:sz w:val="24"/>
          <w:szCs w:val="24"/>
        </w:rPr>
        <w:t xml:space="preserve"> genome</w:t>
      </w:r>
      <w:commentRangeEnd w:id="16"/>
      <w:r w:rsidRPr="00086D70">
        <w:rPr>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we identified all rhabdomeric genes and these were all detected in the single cell data except one. This </w:t>
      </w:r>
      <w:proofErr w:type="gramStart"/>
      <w:r w:rsidRPr="00086D70">
        <w:rPr>
          <w:rFonts w:ascii="Times New Roman" w:eastAsia="Times New Roman" w:hAnsi="Times New Roman" w:cs="Times New Roman"/>
          <w:sz w:val="24"/>
          <w:szCs w:val="24"/>
        </w:rPr>
        <w:t>is in contrast to</w:t>
      </w:r>
      <w:proofErr w:type="gramEnd"/>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7"/>
      <w:r w:rsidR="002B567E" w:rsidRPr="00086D70">
        <w:rPr>
          <w:rFonts w:ascii="Times New Roman" w:eastAsia="Times New Roman" w:hAnsi="Times New Roman" w:cs="Times New Roman"/>
          <w:b/>
          <w:i/>
          <w:sz w:val="24"/>
          <w:szCs w:val="24"/>
        </w:rPr>
        <w:t>Porifera</w:t>
      </w:r>
      <w:commentRangeEnd w:id="17"/>
      <w:r w:rsidR="004D7FD3">
        <w:rPr>
          <w:rStyle w:val="CommentReference"/>
        </w:rPr>
        <w:commentReference w:id="17"/>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w:t>
      </w:r>
      <w:r w:rsidR="00543480">
        <w:rPr>
          <w:rFonts w:ascii="Times New Roman" w:hAnsi="Times New Roman" w:cs="Times New Roman"/>
          <w:sz w:val="24"/>
          <w:szCs w:val="24"/>
        </w:rPr>
        <w:lastRenderedPageBreak/>
        <w:t>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8"/>
      <w:r w:rsidRPr="00086D70">
        <w:rPr>
          <w:rFonts w:ascii="Times New Roman" w:eastAsia="Times New Roman" w:hAnsi="Times New Roman" w:cs="Times New Roman"/>
          <w:sz w:val="24"/>
          <w:szCs w:val="24"/>
        </w:rPr>
        <w:t xml:space="preserve"> genome</w:t>
      </w:r>
      <w:commentRangeEnd w:id="18"/>
      <w:r w:rsidRPr="00086D70">
        <w:rPr>
          <w:rFonts w:ascii="Times New Roman" w:hAnsi="Times New Roman" w:cs="Times New Roman"/>
          <w:sz w:val="24"/>
          <w:szCs w:val="24"/>
        </w:rPr>
        <w:commentReference w:id="18"/>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19"/>
      <w:r w:rsidRPr="002E677E">
        <w:rPr>
          <w:rFonts w:ascii="Times New Roman" w:eastAsia="Times New Roman" w:hAnsi="Times New Roman" w:cs="Times New Roman"/>
          <w:sz w:val="24"/>
          <w:szCs w:val="24"/>
        </w:rPr>
        <w:t>e</w:t>
      </w:r>
      <w:commentRangeEnd w:id="19"/>
      <w:r w:rsidR="00A81172" w:rsidRPr="002E677E">
        <w:rPr>
          <w:rStyle w:val="CommentReference"/>
        </w:rPr>
        <w:commentReference w:id="19"/>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0"/>
      <w:r w:rsidRPr="00086D70">
        <w:rPr>
          <w:rFonts w:ascii="Times New Roman" w:eastAsia="Times New Roman" w:hAnsi="Times New Roman" w:cs="Times New Roman"/>
          <w:sz w:val="24"/>
          <w:szCs w:val="24"/>
        </w:rPr>
        <w:t>genome</w:t>
      </w:r>
      <w:commentRangeEnd w:id="20"/>
      <w:r w:rsidRPr="00086D70">
        <w:rPr>
          <w:rFonts w:ascii="Times New Roman" w:hAnsi="Times New Roman" w:cs="Times New Roman"/>
          <w:sz w:val="24"/>
          <w:szCs w:val="24"/>
        </w:rPr>
        <w:commentReference w:id="20"/>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w:t>
      </w:r>
      <w:r w:rsidRPr="00086D70">
        <w:rPr>
          <w:rFonts w:ascii="Times New Roman" w:eastAsia="Times New Roman" w:hAnsi="Times New Roman" w:cs="Times New Roman"/>
          <w:sz w:val="24"/>
          <w:szCs w:val="24"/>
        </w:rPr>
        <w:lastRenderedPageBreak/>
        <w:t xml:space="preserve">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1564AA" w:rsidRDefault="004F7859" w:rsidP="00CA041D">
      <w:pPr>
        <w:spacing w:line="360" w:lineRule="auto"/>
        <w:jc w:val="both"/>
        <w:rPr>
          <w:rFonts w:ascii="Times New Roman" w:eastAsia="Times New Roman" w:hAnsi="Times New Roman" w:cs="Times New Roman"/>
          <w:bCs/>
          <w:color w:val="002060"/>
          <w:sz w:val="28"/>
          <w:szCs w:val="28"/>
        </w:rPr>
      </w:pPr>
      <w:r w:rsidRPr="001564AA">
        <w:rPr>
          <w:rFonts w:ascii="Times New Roman" w:eastAsia="Times New Roman" w:hAnsi="Times New Roman" w:cs="Times New Roman"/>
          <w:bCs/>
          <w:color w:val="002060"/>
          <w:sz w:val="28"/>
          <w:szCs w:val="28"/>
        </w:rPr>
        <w:t xml:space="preserve">Shared regulatory toolkit </w:t>
      </w:r>
      <w:r w:rsidR="00DA7857" w:rsidRPr="001564AA">
        <w:rPr>
          <w:rFonts w:ascii="Times New Roman" w:eastAsia="Times New Roman" w:hAnsi="Times New Roman" w:cs="Times New Roman"/>
          <w:bCs/>
          <w:color w:val="002060"/>
          <w:sz w:val="28"/>
          <w:szCs w:val="28"/>
        </w:rPr>
        <w:t>of</w:t>
      </w:r>
      <w:r w:rsidR="002B567E" w:rsidRPr="001564AA">
        <w:rPr>
          <w:rFonts w:ascii="Times New Roman" w:eastAsia="Times New Roman" w:hAnsi="Times New Roman" w:cs="Times New Roman"/>
          <w:bCs/>
          <w:color w:val="002060"/>
          <w:sz w:val="28"/>
          <w:szCs w:val="28"/>
        </w:rPr>
        <w:t xml:space="preserve"> PRC-Like metacells throughout </w:t>
      </w:r>
      <w:r w:rsidR="00D35313" w:rsidRPr="001564AA">
        <w:rPr>
          <w:rFonts w:ascii="Times New Roman" w:eastAsia="Times New Roman" w:hAnsi="Times New Roman" w:cs="Times New Roman"/>
          <w:bCs/>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1"/>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1"/>
      <w:r w:rsidR="00633F20" w:rsidRPr="00A40EC1">
        <w:rPr>
          <w:rStyle w:val="CommentReference"/>
        </w:rPr>
        <w:commentReference w:id="21"/>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199114D1" w:rsidR="00561D82" w:rsidRPr="00C220ED" w:rsidRDefault="00C77AD8" w:rsidP="00C220ED">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lastRenderedPageBreak/>
        <w:t>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620AC584" w14:textId="1BCF5183" w:rsidR="00441600" w:rsidRDefault="00DB3F5F" w:rsidP="00CA041D">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2A763D45">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2"/>
      <w:r w:rsidRPr="008F7311">
        <w:rPr>
          <w:rFonts w:ascii="Times New Roman" w:eastAsia="Times New Roman" w:hAnsi="Times New Roman" w:cs="Times New Roman"/>
          <w:b/>
          <w:bCs/>
          <w:sz w:val="24"/>
          <w:szCs w:val="24"/>
        </w:rPr>
        <w:t>animals</w:t>
      </w:r>
      <w:commentRangeEnd w:id="22"/>
      <w:r w:rsidR="00673764">
        <w:rPr>
          <w:rStyle w:val="CommentReference"/>
        </w:rPr>
        <w:commentReference w:id="22"/>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536203C2">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5.6pt;margin-top:567.65pt;width:436.5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topAndBottom"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372EF831">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3"/>
      <w:r w:rsidRPr="003F45E1">
        <w:rPr>
          <w:rFonts w:ascii="Times New Roman" w:eastAsia="Times New Roman" w:hAnsi="Times New Roman" w:cs="Times New Roman"/>
          <w:bCs/>
          <w:color w:val="0070C0"/>
          <w:sz w:val="32"/>
          <w:szCs w:val="32"/>
        </w:rPr>
        <w:lastRenderedPageBreak/>
        <w:t>Conclusions</w:t>
      </w:r>
      <w:commentRangeEnd w:id="23"/>
      <w:r w:rsidR="008C0241">
        <w:rPr>
          <w:rStyle w:val="CommentReference"/>
        </w:rPr>
        <w:commentReference w:id="23"/>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w:t>
      </w:r>
      <w:r w:rsidR="002B567E" w:rsidRPr="00086D70">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9677E9" w:rsidRDefault="002B567E" w:rsidP="00CA041D">
      <w:pPr>
        <w:spacing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Reconstruction of the Evolution of Phototransduction Components</w:t>
      </w:r>
      <w:r w:rsidR="00D63048" w:rsidRPr="009677E9">
        <w:rPr>
          <w:rFonts w:ascii="Times New Roman" w:eastAsia="Times New Roman" w:hAnsi="Times New Roman" w:cs="Times New Roman"/>
          <w:bCs/>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1138D134"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4"/>
      <w:r w:rsidRPr="00086D70">
        <w:rPr>
          <w:rFonts w:ascii="Times New Roman" w:eastAsia="Times New Roman" w:hAnsi="Times New Roman" w:cs="Times New Roman"/>
          <w:sz w:val="24"/>
          <w:szCs w:val="24"/>
        </w:rPr>
        <w:t>(</w:t>
      </w:r>
      <w:r w:rsidR="00353F5D">
        <w:rPr>
          <w:rFonts w:ascii="Times New Roman" w:eastAsia="Times New Roman" w:hAnsi="Times New Roman" w:cs="Times New Roman"/>
          <w:sz w:val="24"/>
          <w:szCs w:val="24"/>
        </w:rPr>
        <w:t xml:space="preserve">and are </w:t>
      </w:r>
      <w:r w:rsidR="00353F5D" w:rsidRPr="006A226B">
        <w:rPr>
          <w:rFonts w:ascii="Times New Roman" w:eastAsia="Times New Roman" w:hAnsi="Times New Roman" w:cs="Times New Roman"/>
          <w:sz w:val="24"/>
          <w:szCs w:val="24"/>
          <w:highlight w:val="yellow"/>
        </w:rPr>
        <w:t>available on GitHub</w:t>
      </w:r>
      <w:r w:rsidR="00353F5D">
        <w:rPr>
          <w:rFonts w:ascii="Times New Roman" w:eastAsia="Times New Roman" w:hAnsi="Times New Roman" w:cs="Times New Roman"/>
          <w:sz w:val="24"/>
          <w:szCs w:val="24"/>
        </w:rPr>
        <w:t>)</w:t>
      </w:r>
      <w:commentRangeEnd w:id="24"/>
      <w:r w:rsidR="00F85635">
        <w:rPr>
          <w:rStyle w:val="CommentReference"/>
        </w:rPr>
        <w:commentReference w:id="24"/>
      </w:r>
      <w:r w:rsidR="006A226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9677E9" w:rsidRDefault="002B567E" w:rsidP="00CA041D">
      <w:pPr>
        <w:spacing w:before="240" w:after="240"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Identification of putative photoreceptor cell types from single-cell RNA</w:t>
      </w:r>
      <w:r w:rsidR="00D63048" w:rsidRPr="009677E9">
        <w:rPr>
          <w:rFonts w:ascii="Times New Roman" w:eastAsia="Times New Roman" w:hAnsi="Times New Roman" w:cs="Times New Roman"/>
          <w:bCs/>
          <w:color w:val="002060"/>
          <w:sz w:val="28"/>
          <w:szCs w:val="28"/>
        </w:rPr>
        <w:t>-</w:t>
      </w:r>
      <w:r w:rsidRPr="009677E9">
        <w:rPr>
          <w:rFonts w:ascii="Times New Roman" w:eastAsia="Times New Roman" w:hAnsi="Times New Roman" w:cs="Times New Roman"/>
          <w:bCs/>
          <w:color w:val="002060"/>
          <w:sz w:val="28"/>
          <w:szCs w:val="28"/>
        </w:rPr>
        <w:t>seq</w:t>
      </w:r>
      <w:r w:rsidR="009D153C" w:rsidRPr="009677E9">
        <w:rPr>
          <w:rFonts w:ascii="Times New Roman" w:eastAsia="Times New Roman" w:hAnsi="Times New Roman" w:cs="Times New Roman"/>
          <w:bCs/>
          <w:color w:val="002060"/>
          <w:sz w:val="28"/>
          <w:szCs w:val="28"/>
        </w:rPr>
        <w:t>uencing</w:t>
      </w:r>
      <w:r w:rsidRPr="009677E9">
        <w:rPr>
          <w:rFonts w:ascii="Times New Roman" w:eastAsia="Times New Roman" w:hAnsi="Times New Roman" w:cs="Times New Roman"/>
          <w:bCs/>
          <w:color w:val="002060"/>
          <w:sz w:val="28"/>
          <w:szCs w:val="28"/>
        </w:rPr>
        <w:t xml:space="preserve"> data</w:t>
      </w:r>
      <w:r w:rsidR="00D63048" w:rsidRPr="009677E9">
        <w:rPr>
          <w:rFonts w:ascii="Times New Roman" w:eastAsia="Times New Roman" w:hAnsi="Times New Roman" w:cs="Times New Roman"/>
          <w:bCs/>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C311AB">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AD29D0">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F75F00">
        <w:rPr>
          <w:rFonts w:ascii="Times New Roman" w:hAnsi="Times New Roman" w:cs="Times New Roman"/>
          <w:sz w:val="24"/>
          <w:szCs w:val="24"/>
        </w:rPr>
        <w:instrText xml:space="preserv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Saudemont,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fldChar w:fldCharType="begin"/>
      </w:r>
      <w:r>
        <w:instrText>HYPERLINK "https://tanaylab.github.io/metacell/articles/d-amphimedon.html"</w:instrText>
      </w:r>
      <w:r>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Pr>
          <w:rStyle w:val="Hyperlink"/>
        </w:rPr>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B2256F">
        <w:rPr>
          <w:rFonts w:ascii="Times New Roman" w:eastAsia="Times New Roman" w:hAnsi="Times New Roman" w:cs="Times New Roman"/>
          <w:sz w:val="24"/>
          <w:szCs w:val="24"/>
        </w:rPr>
        <w:t xml:space="preserve"> (s</w:t>
      </w:r>
      <w:r w:rsidR="00D0547E" w:rsidRPr="00D0547E">
        <w:rPr>
          <w:rFonts w:ascii="Times New Roman" w:eastAsia="Times New Roman" w:hAnsi="Times New Roman" w:cs="Times New Roman"/>
          <w:sz w:val="24"/>
          <w:szCs w:val="24"/>
          <w:highlight w:val="yellow"/>
        </w:rPr>
        <w:t xml:space="preserve">ee </w:t>
      </w:r>
      <w:r w:rsidR="00817945">
        <w:rPr>
          <w:rFonts w:ascii="Times New Roman" w:eastAsia="Times New Roman" w:hAnsi="Times New Roman" w:cs="Times New Roman"/>
          <w:sz w:val="24"/>
          <w:szCs w:val="24"/>
          <w:highlight w:val="yellow"/>
        </w:rPr>
        <w:t>s</w:t>
      </w:r>
      <w:r w:rsidR="00D0547E" w:rsidRPr="00D0547E">
        <w:rPr>
          <w:rFonts w:ascii="Times New Roman" w:eastAsia="Times New Roman" w:hAnsi="Times New Roman" w:cs="Times New Roman"/>
          <w:sz w:val="24"/>
          <w:szCs w:val="24"/>
          <w:highlight w:val="yellow"/>
        </w:rPr>
        <w:t xml:space="preserve">upplementary </w:t>
      </w:r>
      <w:r w:rsidR="00817945">
        <w:rPr>
          <w:rFonts w:ascii="Times New Roman" w:eastAsia="Times New Roman" w:hAnsi="Times New Roman" w:cs="Times New Roman"/>
          <w:sz w:val="24"/>
          <w:szCs w:val="24"/>
          <w:highlight w:val="yellow"/>
        </w:rPr>
        <w:t>f</w:t>
      </w:r>
      <w:r w:rsidR="00D0547E" w:rsidRPr="00D0547E">
        <w:rPr>
          <w:rFonts w:ascii="Times New Roman" w:eastAsia="Times New Roman" w:hAnsi="Times New Roman" w:cs="Times New Roman"/>
          <w:sz w:val="24"/>
          <w:szCs w:val="24"/>
          <w:highlight w:val="yellow"/>
        </w:rPr>
        <w:t>igures on GitHub</w:t>
      </w:r>
      <w:r w:rsidR="00B2256F">
        <w:rPr>
          <w:rFonts w:ascii="Times New Roman" w:eastAsia="Times New Roman" w:hAnsi="Times New Roman" w:cs="Times New Roman"/>
          <w:sz w:val="24"/>
          <w:szCs w:val="24"/>
          <w:highlight w:val="yellow"/>
        </w:rPr>
        <w:t>)</w:t>
      </w:r>
      <w:r w:rsidR="00D0547E" w:rsidRPr="00D0547E">
        <w:rPr>
          <w:rFonts w:ascii="Times New Roman" w:eastAsia="Times New Roman" w:hAnsi="Times New Roman" w:cs="Times New Roman"/>
          <w:sz w:val="24"/>
          <w:szCs w:val="24"/>
          <w:highlight w:val="yellow"/>
        </w:rPr>
        <w:t>.</w:t>
      </w:r>
      <w:commentRangeStart w:id="25"/>
      <w:commentRangeStart w:id="26"/>
      <w:commentRangeStart w:id="27"/>
      <w:commentRangeStart w:id="28"/>
      <w:commentRangeEnd w:id="25"/>
      <w:r w:rsidR="006B1B4B"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E01C12" w:rsidRPr="00D0547E">
        <w:rPr>
          <w:rStyle w:val="CommentReference"/>
          <w:highlight w:val="yellow"/>
        </w:rPr>
        <w:commentReference w:id="28"/>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w:t>
      </w:r>
      <w:commentRangeStart w:id="29"/>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9"/>
      <w:r w:rsidRPr="00086D70">
        <w:rPr>
          <w:rFonts w:ascii="Times New Roman" w:hAnsi="Times New Roman" w:cs="Times New Roman"/>
          <w:sz w:val="24"/>
          <w:szCs w:val="24"/>
        </w:rPr>
        <w:commentReference w:id="29"/>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w:t>
      </w:r>
      <w:r w:rsidRPr="00086D70">
        <w:rPr>
          <w:rFonts w:ascii="Times New Roman" w:eastAsia="Times New Roman" w:hAnsi="Times New Roman" w:cs="Times New Roman"/>
          <w:sz w:val="24"/>
          <w:szCs w:val="24"/>
        </w:rPr>
        <w:lastRenderedPageBreak/>
        <w:t xml:space="preserve">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w:t>
      </w:r>
      <w:r w:rsidR="000032E7">
        <w:rPr>
          <w:rFonts w:ascii="Times New Roman" w:eastAsia="Times New Roman" w:hAnsi="Times New Roman" w:cs="Times New Roman"/>
          <w:sz w:val="24"/>
          <w:szCs w:val="24"/>
        </w:rPr>
        <w:t xml:space="preserve">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we show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9E3C4A" w:rsidRDefault="002B567E" w:rsidP="00CA041D">
      <w:pPr>
        <w:spacing w:line="360" w:lineRule="auto"/>
        <w:jc w:val="both"/>
        <w:rPr>
          <w:rFonts w:ascii="Times New Roman" w:eastAsia="Times New Roman" w:hAnsi="Times New Roman" w:cs="Times New Roman"/>
          <w:bCs/>
          <w:color w:val="002060"/>
          <w:sz w:val="28"/>
          <w:szCs w:val="28"/>
        </w:rPr>
      </w:pPr>
      <w:r w:rsidRPr="009E3C4A">
        <w:rPr>
          <w:rFonts w:ascii="Times New Roman" w:eastAsia="Times New Roman" w:hAnsi="Times New Roman" w:cs="Times New Roman"/>
          <w:bCs/>
          <w:color w:val="002060"/>
          <w:sz w:val="28"/>
          <w:szCs w:val="28"/>
        </w:rPr>
        <w:t xml:space="preserve">Exploration of the </w:t>
      </w:r>
      <w:r w:rsidR="00064665" w:rsidRPr="009E3C4A">
        <w:rPr>
          <w:rFonts w:ascii="Times New Roman" w:eastAsia="Times New Roman" w:hAnsi="Times New Roman" w:cs="Times New Roman"/>
          <w:bCs/>
          <w:color w:val="002060"/>
          <w:sz w:val="28"/>
          <w:szCs w:val="28"/>
        </w:rPr>
        <w:t xml:space="preserve">regulatory </w:t>
      </w:r>
      <w:r w:rsidR="008A2D57" w:rsidRPr="009E3C4A">
        <w:rPr>
          <w:rFonts w:ascii="Times New Roman" w:eastAsia="Times New Roman" w:hAnsi="Times New Roman" w:cs="Times New Roman"/>
          <w:bCs/>
          <w:color w:val="002060"/>
          <w:sz w:val="28"/>
          <w:szCs w:val="28"/>
        </w:rPr>
        <w:t>genes’</w:t>
      </w:r>
      <w:r w:rsidR="00554977" w:rsidRPr="009E3C4A">
        <w:rPr>
          <w:rFonts w:ascii="Times New Roman" w:eastAsia="Times New Roman" w:hAnsi="Times New Roman" w:cs="Times New Roman"/>
          <w:bCs/>
          <w:color w:val="002060"/>
          <w:sz w:val="28"/>
          <w:szCs w:val="28"/>
        </w:rPr>
        <w:t xml:space="preserve"> toolkit</w:t>
      </w:r>
      <w:r w:rsidRPr="009E3C4A">
        <w:rPr>
          <w:rFonts w:ascii="Times New Roman" w:eastAsia="Times New Roman" w:hAnsi="Times New Roman" w:cs="Times New Roman"/>
          <w:bCs/>
          <w:color w:val="002060"/>
          <w:sz w:val="28"/>
          <w:szCs w:val="28"/>
        </w:rPr>
        <w:t xml:space="preserve"> of candidate PRCs and comparison across species</w:t>
      </w:r>
      <w:r w:rsidR="00D63048" w:rsidRPr="009E3C4A">
        <w:rPr>
          <w:rFonts w:ascii="Times New Roman" w:eastAsia="Times New Roman" w:hAnsi="Times New Roman" w:cs="Times New Roman"/>
          <w:bCs/>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30"/>
      <w:commentRangeStart w:id="31"/>
      <w:r w:rsidRPr="00086D70">
        <w:rPr>
          <w:rFonts w:ascii="Times New Roman" w:eastAsia="Times New Roman" w:hAnsi="Times New Roman" w:cs="Times New Roman"/>
          <w:sz w:val="24"/>
          <w:szCs w:val="24"/>
          <w:highlight w:val="yellow"/>
        </w:rPr>
        <w:t>list of profiles</w:t>
      </w:r>
      <w:commentRangeEnd w:id="30"/>
      <w:r w:rsidR="00443815" w:rsidRPr="00086D70">
        <w:rPr>
          <w:rStyle w:val="CommentReference"/>
          <w:rFonts w:ascii="Times New Roman" w:hAnsi="Times New Roman" w:cs="Times New Roman"/>
          <w:sz w:val="24"/>
          <w:szCs w:val="24"/>
        </w:rPr>
        <w:commentReference w:id="30"/>
      </w:r>
      <w:commentRangeEnd w:id="31"/>
      <w:r w:rsidR="006436D7">
        <w:rPr>
          <w:rStyle w:val="CommentReference"/>
        </w:rPr>
        <w:commentReference w:id="31"/>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2"/>
      <w:commentRangeEnd w:id="32"/>
      <w:r w:rsidR="00750F8B">
        <w:rPr>
          <w:rStyle w:val="CommentReference"/>
        </w:rPr>
        <w:commentReference w:id="32"/>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B013ABC"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6F2148">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proofErr w:type="gramStart"/>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to</w:t>
      </w:r>
      <w:proofErr w:type="gramEnd"/>
      <w:r w:rsidR="00242059">
        <w:rPr>
          <w:rFonts w:ascii="Times New Roman" w:eastAsia="Times New Roman" w:hAnsi="Times New Roman" w:cs="Times New Roman"/>
          <w:sz w:val="24"/>
          <w:szCs w:val="24"/>
        </w:rPr>
        <w:t xml:space="preserve">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AD29D0" w:rsidRDefault="00D57823" w:rsidP="00AD29D0">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Pr="00AD29D0" w:rsidRDefault="004B01C8"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fldChar w:fldCharType="begin"/>
      </w:r>
      <w:r w:rsidR="00224BBC" w:rsidRPr="00AD29D0">
        <w:rPr>
          <w:rFonts w:ascii="Times New Roman" w:hAnsi="Times New Roman" w:cs="Times New Roman"/>
          <w:sz w:val="24"/>
          <w:szCs w:val="24"/>
        </w:rPr>
        <w:instrText xml:space="preserve"> ADDIN ZOTERO_BIBL {"uncited":[],"omitted":[],"custom":[]} CSL_BIBLIOGRAPHY </w:instrText>
      </w:r>
      <w:r w:rsidRPr="00AD29D0">
        <w:rPr>
          <w:rFonts w:ascii="Times New Roman" w:hAnsi="Times New Roman" w:cs="Times New Roman"/>
          <w:sz w:val="24"/>
          <w:szCs w:val="24"/>
        </w:rPr>
        <w:fldChar w:fldCharType="separate"/>
      </w:r>
      <w:r w:rsidR="00EF450B" w:rsidRPr="00AD29D0">
        <w:rPr>
          <w:rFonts w:ascii="Times New Roman" w:hAnsi="Times New Roman" w:cs="Times New Roman"/>
          <w:sz w:val="24"/>
          <w:szCs w:val="24"/>
        </w:rPr>
        <w:t xml:space="preserve">Altimimi HF, Schnetkamp PPM. 2007. Na+/Ca2+-K+ Exchangers (NCKX):Functional Properties and Physiological Roles. </w:t>
      </w:r>
      <w:r w:rsidR="00EF450B" w:rsidRPr="00AD29D0">
        <w:rPr>
          <w:rFonts w:ascii="Times New Roman" w:hAnsi="Times New Roman" w:cs="Times New Roman"/>
          <w:i/>
          <w:iCs/>
          <w:sz w:val="24"/>
          <w:szCs w:val="24"/>
        </w:rPr>
        <w:t>Channels</w:t>
      </w:r>
      <w:r w:rsidR="00EF450B" w:rsidRPr="00AD29D0">
        <w:rPr>
          <w:rFonts w:ascii="Times New Roman" w:hAnsi="Times New Roman" w:cs="Times New Roman"/>
          <w:sz w:val="24"/>
          <w:szCs w:val="24"/>
        </w:rPr>
        <w:t xml:space="preserve"> 1:62–69.</w:t>
      </w:r>
    </w:p>
    <w:p w14:paraId="0700EE9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Alvarez-Delfin K, Morris AC, Snelson CD, Gamse JT, Gupta T, Marlow FL, Mullins MC, Burgess HA, Granato M, Fadool JM. 2009. Tbx2b is required for ultraviolet photoreceptor cell specification during zebrafish retinal development. </w:t>
      </w:r>
      <w:r w:rsidRPr="00AD29D0">
        <w:rPr>
          <w:rFonts w:ascii="Times New Roman" w:hAnsi="Times New Roman" w:cs="Times New Roman"/>
          <w:i/>
          <w:iCs/>
          <w:sz w:val="24"/>
          <w:szCs w:val="24"/>
        </w:rPr>
        <w:t>Proc. Natl. Acad. Sci.</w:t>
      </w:r>
      <w:r w:rsidRPr="00AD29D0">
        <w:rPr>
          <w:rFonts w:ascii="Times New Roman" w:hAnsi="Times New Roman" w:cs="Times New Roman"/>
          <w:sz w:val="24"/>
          <w:szCs w:val="24"/>
        </w:rPr>
        <w:t xml:space="preserve"> 106:2023–2028.</w:t>
      </w:r>
    </w:p>
    <w:p w14:paraId="49CDC44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Arendt D. 2003. Evolution of eyes and photoreceptor cell types. </w:t>
      </w:r>
      <w:r w:rsidRPr="00AD29D0">
        <w:rPr>
          <w:rFonts w:ascii="Times New Roman" w:hAnsi="Times New Roman" w:cs="Times New Roman"/>
          <w:i/>
          <w:iCs/>
          <w:sz w:val="24"/>
          <w:szCs w:val="24"/>
        </w:rPr>
        <w:t>Int. J. Dev. Biol.</w:t>
      </w:r>
      <w:r w:rsidRPr="00AD29D0">
        <w:rPr>
          <w:rFonts w:ascii="Times New Roman" w:hAnsi="Times New Roman" w:cs="Times New Roman"/>
          <w:sz w:val="24"/>
          <w:szCs w:val="24"/>
        </w:rPr>
        <w:t xml:space="preserve"> 47:563–571.</w:t>
      </w:r>
    </w:p>
    <w:p w14:paraId="75EF1B0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Arendt D. 2008. The evolution of cell types in animals: emerging principles from molecular studies. </w:t>
      </w:r>
      <w:r w:rsidRPr="00AD29D0">
        <w:rPr>
          <w:rFonts w:ascii="Times New Roman" w:hAnsi="Times New Roman" w:cs="Times New Roman"/>
          <w:i/>
          <w:iCs/>
          <w:sz w:val="24"/>
          <w:szCs w:val="24"/>
        </w:rPr>
        <w:t>Nat. Rev. Genet.</w:t>
      </w:r>
      <w:r w:rsidRPr="00AD29D0">
        <w:rPr>
          <w:rFonts w:ascii="Times New Roman" w:hAnsi="Times New Roman" w:cs="Times New Roman"/>
          <w:sz w:val="24"/>
          <w:szCs w:val="24"/>
        </w:rPr>
        <w:t xml:space="preserve"> 9:868–882.</w:t>
      </w:r>
    </w:p>
    <w:p w14:paraId="70ECA97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Arendt D, Musser JM, Baker CVH, Bergman A, Cepko C, Erwin DH, Pavlicev M, Schlosser G, Widder S, Laubichler MD, et al. 2016. The origin and evolution of cell types. </w:t>
      </w:r>
      <w:r w:rsidRPr="00AD29D0">
        <w:rPr>
          <w:rFonts w:ascii="Times New Roman" w:hAnsi="Times New Roman" w:cs="Times New Roman"/>
          <w:i/>
          <w:iCs/>
          <w:sz w:val="24"/>
          <w:szCs w:val="24"/>
        </w:rPr>
        <w:t>Nat. Rev. Genet.</w:t>
      </w:r>
      <w:r w:rsidRPr="00AD29D0">
        <w:rPr>
          <w:rFonts w:ascii="Times New Roman" w:hAnsi="Times New Roman" w:cs="Times New Roman"/>
          <w:sz w:val="24"/>
          <w:szCs w:val="24"/>
        </w:rPr>
        <w:t xml:space="preserve"> 17:744–757.</w:t>
      </w:r>
    </w:p>
    <w:p w14:paraId="422E36D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Arendt D, Tessmar-Raible K, Snyman H, Dorresteijn AW, Wittbrodt J. 2004. Ciliary photoreceptors with a vertebrate-type opsin in an invertebrate brain. </w:t>
      </w:r>
      <w:r w:rsidRPr="00AD29D0">
        <w:rPr>
          <w:rFonts w:ascii="Times New Roman" w:hAnsi="Times New Roman" w:cs="Times New Roman"/>
          <w:i/>
          <w:iCs/>
          <w:sz w:val="24"/>
          <w:szCs w:val="24"/>
        </w:rPr>
        <w:t>Science</w:t>
      </w:r>
      <w:r w:rsidRPr="00AD29D0">
        <w:rPr>
          <w:rFonts w:ascii="Times New Roman" w:hAnsi="Times New Roman" w:cs="Times New Roman"/>
          <w:sz w:val="24"/>
          <w:szCs w:val="24"/>
        </w:rPr>
        <w:t xml:space="preserve"> 306:869–871.</w:t>
      </w:r>
    </w:p>
    <w:p w14:paraId="01FA8C4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Baran Y, Bercovich A, Sebe-Pedros A, Lubling Y, Giladi A, Chomsky E, Meir Z, Hoichman M, Lifshitz A, Tanay A. 2019. MetaCell: analysis of single-cell RNA-seq data using K-nn graph partitions. </w:t>
      </w:r>
      <w:r w:rsidRPr="00AD29D0">
        <w:rPr>
          <w:rFonts w:ascii="Times New Roman" w:hAnsi="Times New Roman" w:cs="Times New Roman"/>
          <w:i/>
          <w:iCs/>
          <w:sz w:val="24"/>
          <w:szCs w:val="24"/>
        </w:rPr>
        <w:t>Genome Biol.</w:t>
      </w:r>
      <w:r w:rsidRPr="00AD29D0">
        <w:rPr>
          <w:rFonts w:ascii="Times New Roman" w:hAnsi="Times New Roman" w:cs="Times New Roman"/>
          <w:sz w:val="24"/>
          <w:szCs w:val="24"/>
        </w:rPr>
        <w:t xml:space="preserve"> 20:206.</w:t>
      </w:r>
    </w:p>
    <w:p w14:paraId="03E4662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Camacho C, Coulouris G, Avagyan V, Ma N, Papadopoulos J, Bealer K, Madden TL. 2009. BLAST+: architecture and applications. </w:t>
      </w:r>
      <w:r w:rsidRPr="00AD29D0">
        <w:rPr>
          <w:rFonts w:ascii="Times New Roman" w:hAnsi="Times New Roman" w:cs="Times New Roman"/>
          <w:i/>
          <w:iCs/>
          <w:sz w:val="24"/>
          <w:szCs w:val="24"/>
        </w:rPr>
        <w:t>BMC Bioinformatics</w:t>
      </w:r>
      <w:r w:rsidRPr="00AD29D0">
        <w:rPr>
          <w:rFonts w:ascii="Times New Roman" w:hAnsi="Times New Roman" w:cs="Times New Roman"/>
          <w:sz w:val="24"/>
          <w:szCs w:val="24"/>
        </w:rPr>
        <w:t xml:space="preserve"> 10:421.</w:t>
      </w:r>
    </w:p>
    <w:p w14:paraId="7418B1C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Capella-Gutiérrez S, Silla-Martínez JM, Gabaldón T. 2009. trimAl: a tool for automated alignment trimming in large-scale phylogenetic analyses.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25:1972–1973.</w:t>
      </w:r>
    </w:p>
    <w:p w14:paraId="66A823C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Chari T, Weissbourd B, Gehring J, Ferraioli A, Leclère L, Herl M, Gao F, Chevalier S, Copley RR, Houliston E, et al. 2021. Whole-animal multiplexed single-cell RNA-seq reveals transcriptional shifts across Clytia medusa cell types. </w:t>
      </w:r>
      <w:r w:rsidRPr="00AD29D0">
        <w:rPr>
          <w:rFonts w:ascii="Times New Roman" w:hAnsi="Times New Roman" w:cs="Times New Roman"/>
          <w:i/>
          <w:iCs/>
          <w:sz w:val="24"/>
          <w:szCs w:val="24"/>
        </w:rPr>
        <w:t>Sci. Adv.</w:t>
      </w:r>
      <w:r w:rsidRPr="00AD29D0">
        <w:rPr>
          <w:rFonts w:ascii="Times New Roman" w:hAnsi="Times New Roman" w:cs="Times New Roman"/>
          <w:sz w:val="24"/>
          <w:szCs w:val="24"/>
        </w:rPr>
        <w:t xml:space="preserve"> 7:eabh1683.</w:t>
      </w:r>
    </w:p>
    <w:p w14:paraId="5B7113B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D’Aniello S, Delroisse J, Valero-Gracia A, Lowe EK, Byrne M, Cannon JT, Halanych KM, Elphick MR, Mallefet J, Kaul-Strehlow S, et al. 2015. Opsin evolution in the Ambulacraria. </w:t>
      </w:r>
      <w:r w:rsidRPr="00AD29D0">
        <w:rPr>
          <w:rFonts w:ascii="Times New Roman" w:hAnsi="Times New Roman" w:cs="Times New Roman"/>
          <w:i/>
          <w:iCs/>
          <w:sz w:val="24"/>
          <w:szCs w:val="24"/>
        </w:rPr>
        <w:t>Mar. Genomics</w:t>
      </w:r>
      <w:r w:rsidRPr="00AD29D0">
        <w:rPr>
          <w:rFonts w:ascii="Times New Roman" w:hAnsi="Times New Roman" w:cs="Times New Roman"/>
          <w:sz w:val="24"/>
          <w:szCs w:val="24"/>
        </w:rPr>
        <w:t xml:space="preserve"> 24:177–183.</w:t>
      </w:r>
    </w:p>
    <w:p w14:paraId="1C0DEA1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von Döhren J, Bartolomaeus T. 2018. Unexpected ultrastructure of an eye in Spiralia: the larval ocelli of Procephalothrix oestrymnicus (Nemertea). </w:t>
      </w:r>
      <w:r w:rsidRPr="00AD29D0">
        <w:rPr>
          <w:rFonts w:ascii="Times New Roman" w:hAnsi="Times New Roman" w:cs="Times New Roman"/>
          <w:i/>
          <w:iCs/>
          <w:sz w:val="24"/>
          <w:szCs w:val="24"/>
        </w:rPr>
        <w:t>Zoomorphology</w:t>
      </w:r>
      <w:r w:rsidRPr="00AD29D0">
        <w:rPr>
          <w:rFonts w:ascii="Times New Roman" w:hAnsi="Times New Roman" w:cs="Times New Roman"/>
          <w:sz w:val="24"/>
          <w:szCs w:val="24"/>
        </w:rPr>
        <w:t xml:space="preserve"> 137:241–248.</w:t>
      </w:r>
    </w:p>
    <w:p w14:paraId="5CDB087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Eakin RM, Kuda A. 1970. Ultrastructure of sensory receptors in ascidian tadpoles. </w:t>
      </w:r>
      <w:r w:rsidRPr="00AD29D0">
        <w:rPr>
          <w:rFonts w:ascii="Times New Roman" w:hAnsi="Times New Roman" w:cs="Times New Roman"/>
          <w:i/>
          <w:iCs/>
          <w:sz w:val="24"/>
          <w:szCs w:val="24"/>
        </w:rPr>
        <w:t>Z. Für Zellforsch. Mikrosk. Anat.</w:t>
      </w:r>
      <w:r w:rsidRPr="00AD29D0">
        <w:rPr>
          <w:rFonts w:ascii="Times New Roman" w:hAnsi="Times New Roman" w:cs="Times New Roman"/>
          <w:sz w:val="24"/>
          <w:szCs w:val="24"/>
        </w:rPr>
        <w:t xml:space="preserve"> 112:287–312.</w:t>
      </w:r>
    </w:p>
    <w:p w14:paraId="59E0A45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Elliott GRD, Leys SP. 2004. SPONGE LARVAL PHOTOTAXIS: A COMPARATIVE STUDY. </w:t>
      </w:r>
      <w:r w:rsidRPr="00AD29D0">
        <w:rPr>
          <w:rFonts w:ascii="Times New Roman" w:hAnsi="Times New Roman" w:cs="Times New Roman"/>
          <w:i/>
          <w:iCs/>
          <w:sz w:val="24"/>
          <w:szCs w:val="24"/>
        </w:rPr>
        <w:t>BMIB - Boll. Dei Musei E Degli Ist. Biol.</w:t>
      </w:r>
      <w:r w:rsidRPr="00AD29D0">
        <w:rPr>
          <w:rFonts w:ascii="Times New Roman" w:hAnsi="Times New Roman" w:cs="Times New Roman"/>
          <w:sz w:val="24"/>
          <w:szCs w:val="24"/>
        </w:rPr>
        <w:t xml:space="preserve"> [Internet] 68. Available from: https://riviste.unige.it/index.php/BMIB/article/view/625</w:t>
      </w:r>
    </w:p>
    <w:p w14:paraId="1A0D285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lang w:val="it-IT"/>
        </w:rPr>
        <w:t xml:space="preserve">Feuda R, Dohrmann M, Pett W, Philippe H, Rota-Stabelli O, Lartillot N, Wörheide G, Pisani D. 2017. </w:t>
      </w:r>
      <w:r w:rsidRPr="00AD29D0">
        <w:rPr>
          <w:rFonts w:ascii="Times New Roman" w:hAnsi="Times New Roman" w:cs="Times New Roman"/>
          <w:sz w:val="24"/>
          <w:szCs w:val="24"/>
        </w:rPr>
        <w:t xml:space="preserve">Improved Modeling of Compositional Heterogeneity Supports Sponges as Sister to All Other Animals. </w:t>
      </w:r>
      <w:r w:rsidRPr="00AD29D0">
        <w:rPr>
          <w:rFonts w:ascii="Times New Roman" w:hAnsi="Times New Roman" w:cs="Times New Roman"/>
          <w:i/>
          <w:iCs/>
          <w:sz w:val="24"/>
          <w:szCs w:val="24"/>
        </w:rPr>
        <w:t>Curr. Biol.</w:t>
      </w:r>
      <w:r w:rsidRPr="00AD29D0">
        <w:rPr>
          <w:rFonts w:ascii="Times New Roman" w:hAnsi="Times New Roman" w:cs="Times New Roman"/>
          <w:sz w:val="24"/>
          <w:szCs w:val="24"/>
        </w:rPr>
        <w:t xml:space="preserve"> 27:3864-3870.e4.</w:t>
      </w:r>
    </w:p>
    <w:p w14:paraId="05D0AAA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Feuda R, Hamilton SC, McInerney JO, Pisani D. 2012. Metazoan opsin evolution reveals a simple route to animal vision. </w:t>
      </w:r>
      <w:r w:rsidRPr="00AD29D0">
        <w:rPr>
          <w:rFonts w:ascii="Times New Roman" w:hAnsi="Times New Roman" w:cs="Times New Roman"/>
          <w:i/>
          <w:iCs/>
          <w:sz w:val="24"/>
          <w:szCs w:val="24"/>
        </w:rPr>
        <w:t>Proc. Natl. Acad. Sci.</w:t>
      </w:r>
      <w:r w:rsidRPr="00AD29D0">
        <w:rPr>
          <w:rFonts w:ascii="Times New Roman" w:hAnsi="Times New Roman" w:cs="Times New Roman"/>
          <w:sz w:val="24"/>
          <w:szCs w:val="24"/>
        </w:rPr>
        <w:t xml:space="preserve"> 109:18868–18872.</w:t>
      </w:r>
    </w:p>
    <w:p w14:paraId="312FB2D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Fleming JF, Feuda R, Roberts NW, Pisani D. 2020. A Novel Approach to Investigate the Effect of Tree Reconstruction Artifacts in Single-Gene Analysis Clarifies Opsin Evolution in Nonbilaterian Metazoans. </w:t>
      </w:r>
      <w:r w:rsidRPr="00AD29D0">
        <w:rPr>
          <w:rFonts w:ascii="Times New Roman" w:hAnsi="Times New Roman" w:cs="Times New Roman"/>
          <w:i/>
          <w:iCs/>
          <w:sz w:val="24"/>
          <w:szCs w:val="24"/>
        </w:rPr>
        <w:t>Genome Biol. Evol.</w:t>
      </w:r>
      <w:r w:rsidRPr="00AD29D0">
        <w:rPr>
          <w:rFonts w:ascii="Times New Roman" w:hAnsi="Times New Roman" w:cs="Times New Roman"/>
          <w:sz w:val="24"/>
          <w:szCs w:val="24"/>
        </w:rPr>
        <w:t xml:space="preserve"> 12:3906–3916.</w:t>
      </w:r>
    </w:p>
    <w:p w14:paraId="0DECCAB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Fu L, Niu B, Zhu Z, Wu S, Li W. 2012. CD-HIT: accelerated for clustering the next-generation sequencing data.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28:3150–3152.</w:t>
      </w:r>
    </w:p>
    <w:p w14:paraId="50294B1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Fu Y, Liao H-W, Do MTH, Yau K-W. 2005. Non-image-forming ocular photoreception in vertebrates. </w:t>
      </w:r>
      <w:r w:rsidRPr="00AD29D0">
        <w:rPr>
          <w:rFonts w:ascii="Times New Roman" w:hAnsi="Times New Roman" w:cs="Times New Roman"/>
          <w:i/>
          <w:iCs/>
          <w:sz w:val="24"/>
          <w:szCs w:val="24"/>
        </w:rPr>
        <w:t>Curr. Opin. Neurobiol.</w:t>
      </w:r>
      <w:r w:rsidRPr="00AD29D0">
        <w:rPr>
          <w:rFonts w:ascii="Times New Roman" w:hAnsi="Times New Roman" w:cs="Times New Roman"/>
          <w:sz w:val="24"/>
          <w:szCs w:val="24"/>
        </w:rPr>
        <w:t xml:space="preserve"> 15:415–422.</w:t>
      </w:r>
    </w:p>
    <w:p w14:paraId="5B33445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Gornik SG, Bergheim BG, Morel B, Stamatakis A, Foulkes NS, Guse A. 2021. Photoreceptor Diversification Accompanies the Evolution of Anthozoa.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38:1744–1760.</w:t>
      </w:r>
    </w:p>
    <w:p w14:paraId="58D1AF4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7F3DD8F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Hardie RC, Juusola M. 2015. Phototransduction in Drosophila. </w:t>
      </w:r>
      <w:r w:rsidRPr="00AD29D0">
        <w:rPr>
          <w:rFonts w:ascii="Times New Roman" w:hAnsi="Times New Roman" w:cs="Times New Roman"/>
          <w:i/>
          <w:iCs/>
          <w:sz w:val="24"/>
          <w:szCs w:val="24"/>
        </w:rPr>
        <w:t>Curr. Opin. Neurobiol.</w:t>
      </w:r>
      <w:r w:rsidRPr="00AD29D0">
        <w:rPr>
          <w:rFonts w:ascii="Times New Roman" w:hAnsi="Times New Roman" w:cs="Times New Roman"/>
          <w:sz w:val="24"/>
          <w:szCs w:val="24"/>
        </w:rPr>
        <w:t xml:space="preserve"> 34:37–45.</w:t>
      </w:r>
    </w:p>
    <w:p w14:paraId="1457E16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AD29D0">
        <w:rPr>
          <w:rFonts w:ascii="Times New Roman" w:hAnsi="Times New Roman" w:cs="Times New Roman"/>
          <w:i/>
          <w:iCs/>
          <w:sz w:val="24"/>
          <w:szCs w:val="24"/>
        </w:rPr>
        <w:t>Science</w:t>
      </w:r>
      <w:r w:rsidRPr="00AD29D0">
        <w:rPr>
          <w:rFonts w:ascii="Times New Roman" w:hAnsi="Times New Roman" w:cs="Times New Roman"/>
          <w:sz w:val="24"/>
          <w:szCs w:val="24"/>
        </w:rPr>
        <w:t xml:space="preserve"> 295:1065–1070.</w:t>
      </w:r>
    </w:p>
    <w:p w14:paraId="0A6E37F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Hoang DT, Chernomor O, von Haeseler A, Minh BQ, Vinh LS. 2018. UFBoot2: Improving the Ultrafast Bootstrap Approximation.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35:518–522.</w:t>
      </w:r>
    </w:p>
    <w:p w14:paraId="1416EC0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Horridge GA. 1964. Presumed photoreceptive cilia in a ctenophore. </w:t>
      </w:r>
      <w:r w:rsidRPr="00AD29D0">
        <w:rPr>
          <w:rFonts w:ascii="Times New Roman" w:hAnsi="Times New Roman" w:cs="Times New Roman"/>
          <w:i/>
          <w:iCs/>
          <w:sz w:val="24"/>
          <w:szCs w:val="24"/>
        </w:rPr>
        <w:t>Q. J. Microsc. Sci.</w:t>
      </w:r>
      <w:r w:rsidRPr="00AD29D0">
        <w:rPr>
          <w:rFonts w:ascii="Times New Roman" w:hAnsi="Times New Roman" w:cs="Times New Roman"/>
          <w:sz w:val="24"/>
          <w:szCs w:val="24"/>
        </w:rPr>
        <w:t xml:space="preserve"> [Internet]. Available from: https://openresearch-repository.anu.edu.au/handle/1885/167542</w:t>
      </w:r>
    </w:p>
    <w:p w14:paraId="4E68691B"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lang w:val="it-IT"/>
        </w:rPr>
        <w:t xml:space="preserve">Huerta-Cepas J, Serra F, Bork P. 2016. </w:t>
      </w:r>
      <w:r w:rsidRPr="00AD29D0">
        <w:rPr>
          <w:rFonts w:ascii="Times New Roman" w:hAnsi="Times New Roman" w:cs="Times New Roman"/>
          <w:sz w:val="24"/>
          <w:szCs w:val="24"/>
        </w:rPr>
        <w:t xml:space="preserve">ETE 3: Reconstruction, Analysis, and Visualization of Phylogenomic Data.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33:1635–1638.</w:t>
      </w:r>
    </w:p>
    <w:p w14:paraId="169517F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Jékely G, Paps J, Nielsen C. 2015. The phylogenetic position of ctenophores and the origin(s) of nervous systems. </w:t>
      </w:r>
      <w:r w:rsidRPr="00AD29D0">
        <w:rPr>
          <w:rFonts w:ascii="Times New Roman" w:hAnsi="Times New Roman" w:cs="Times New Roman"/>
          <w:i/>
          <w:iCs/>
          <w:sz w:val="24"/>
          <w:szCs w:val="24"/>
        </w:rPr>
        <w:t>EvoDevo</w:t>
      </w:r>
      <w:r w:rsidRPr="00AD29D0">
        <w:rPr>
          <w:rFonts w:ascii="Times New Roman" w:hAnsi="Times New Roman" w:cs="Times New Roman"/>
          <w:sz w:val="24"/>
          <w:szCs w:val="24"/>
        </w:rPr>
        <w:t xml:space="preserve"> 6:1.</w:t>
      </w:r>
    </w:p>
    <w:p w14:paraId="70C5FCF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Jones P, Binns D, Chang H-Y, Fraser M, Li W, McAnulla C, McWilliam H, Maslen J, Mitchell A, Nuka G, et al. 2014. InterProScan 5: genome-scale protein function classification.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30:1236–1240.</w:t>
      </w:r>
    </w:p>
    <w:p w14:paraId="768617B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Kalyaanamoorthy S, Minh BQ, Wong TKF, von Haeseler A, Jermiin LS. 2017. ModelFinder: fast model selection for accurate phylogenetic estimates. </w:t>
      </w:r>
      <w:r w:rsidRPr="00AD29D0">
        <w:rPr>
          <w:rFonts w:ascii="Times New Roman" w:hAnsi="Times New Roman" w:cs="Times New Roman"/>
          <w:i/>
          <w:iCs/>
          <w:sz w:val="24"/>
          <w:szCs w:val="24"/>
        </w:rPr>
        <w:t>Nat. Methods</w:t>
      </w:r>
      <w:r w:rsidRPr="00AD29D0">
        <w:rPr>
          <w:rFonts w:ascii="Times New Roman" w:hAnsi="Times New Roman" w:cs="Times New Roman"/>
          <w:sz w:val="24"/>
          <w:szCs w:val="24"/>
        </w:rPr>
        <w:t xml:space="preserve"> 14:587–589.</w:t>
      </w:r>
    </w:p>
    <w:p w14:paraId="1149E50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Kanehisa M. 2019. Toward understanding the origin and evolution of cellular organisms. </w:t>
      </w:r>
      <w:r w:rsidRPr="00AD29D0">
        <w:rPr>
          <w:rFonts w:ascii="Times New Roman" w:hAnsi="Times New Roman" w:cs="Times New Roman"/>
          <w:i/>
          <w:iCs/>
          <w:sz w:val="24"/>
          <w:szCs w:val="24"/>
        </w:rPr>
        <w:t>Protein Sci.</w:t>
      </w:r>
      <w:r w:rsidRPr="00AD29D0">
        <w:rPr>
          <w:rFonts w:ascii="Times New Roman" w:hAnsi="Times New Roman" w:cs="Times New Roman"/>
          <w:sz w:val="24"/>
          <w:szCs w:val="24"/>
        </w:rPr>
        <w:t xml:space="preserve"> 28:1947–1951.</w:t>
      </w:r>
    </w:p>
    <w:p w14:paraId="5AE369D9"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Kanehisa M, Sato Y, Kawashima M. 2021. KEGG mapping tools for uncovering hidden features in biological data. </w:t>
      </w:r>
      <w:r w:rsidRPr="00AD29D0">
        <w:rPr>
          <w:rFonts w:ascii="Times New Roman" w:hAnsi="Times New Roman" w:cs="Times New Roman"/>
          <w:i/>
          <w:iCs/>
          <w:sz w:val="24"/>
          <w:szCs w:val="24"/>
        </w:rPr>
        <w:t>Protein Sci.</w:t>
      </w:r>
      <w:r w:rsidRPr="00AD29D0">
        <w:rPr>
          <w:rFonts w:ascii="Times New Roman" w:hAnsi="Times New Roman" w:cs="Times New Roman"/>
          <w:sz w:val="24"/>
          <w:szCs w:val="24"/>
        </w:rPr>
        <w:t xml:space="preserve"> [Internet] n/a. Available from: https://onlinelibrary.wiley.com/doi/abs/10.1002/pro.4172</w:t>
      </w:r>
    </w:p>
    <w:p w14:paraId="616087C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Katoh K, Misawa K, Kuma K, Miyata T. 2002. MAFFT: a novel method for rapid multiple sequence alignment based on fast Fourier transform. </w:t>
      </w:r>
      <w:r w:rsidRPr="00AD29D0">
        <w:rPr>
          <w:rFonts w:ascii="Times New Roman" w:hAnsi="Times New Roman" w:cs="Times New Roman"/>
          <w:i/>
          <w:iCs/>
          <w:sz w:val="24"/>
          <w:szCs w:val="24"/>
        </w:rPr>
        <w:t>Nucleic Acids Res.</w:t>
      </w:r>
      <w:r w:rsidRPr="00AD29D0">
        <w:rPr>
          <w:rFonts w:ascii="Times New Roman" w:hAnsi="Times New Roman" w:cs="Times New Roman"/>
          <w:sz w:val="24"/>
          <w:szCs w:val="24"/>
        </w:rPr>
        <w:t xml:space="preserve"> 30:3059–3066.</w:t>
      </w:r>
    </w:p>
    <w:p w14:paraId="4F46480B"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Katoh K, Standley DM. 2013. MAFFT Multiple Sequence Alignment Software Version 7: Improvements in Performance and Usability.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30:772–780.</w:t>
      </w:r>
    </w:p>
    <w:p w14:paraId="5646AAE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sidRPr="00AD29D0">
        <w:rPr>
          <w:rFonts w:ascii="Times New Roman" w:hAnsi="Times New Roman" w:cs="Times New Roman"/>
          <w:i/>
          <w:iCs/>
          <w:sz w:val="24"/>
          <w:szCs w:val="24"/>
        </w:rPr>
        <w:t>FEBS Lett.</w:t>
      </w:r>
      <w:r w:rsidRPr="00AD29D0">
        <w:rPr>
          <w:rFonts w:ascii="Times New Roman" w:hAnsi="Times New Roman" w:cs="Times New Roman"/>
          <w:sz w:val="24"/>
          <w:szCs w:val="24"/>
        </w:rPr>
        <w:t xml:space="preserve"> 439:66–70.</w:t>
      </w:r>
    </w:p>
    <w:p w14:paraId="7017691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Kozmik Z, Ruzickova J, Jonasova K, Matsumoto Y, Vopalensky P, Kozmikova I, Strnad H, Kawamura S, Piatigorsky J, Paces V, et al. 2008. Assembly of the cnidarian camera-type eye from vertebrate-like components. </w:t>
      </w:r>
      <w:r w:rsidRPr="00AD29D0">
        <w:rPr>
          <w:rFonts w:ascii="Times New Roman" w:hAnsi="Times New Roman" w:cs="Times New Roman"/>
          <w:i/>
          <w:iCs/>
          <w:sz w:val="24"/>
          <w:szCs w:val="24"/>
        </w:rPr>
        <w:t>Proc. Natl. Acad. Sci.</w:t>
      </w:r>
      <w:r w:rsidRPr="00AD29D0">
        <w:rPr>
          <w:rFonts w:ascii="Times New Roman" w:hAnsi="Times New Roman" w:cs="Times New Roman"/>
          <w:sz w:val="24"/>
          <w:szCs w:val="24"/>
        </w:rPr>
        <w:t xml:space="preserve"> 105:8989–8993.</w:t>
      </w:r>
    </w:p>
    <w:p w14:paraId="4D28476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Krishnan A, Mustafa A, Almén MS, Fredriksson R, Williams MJ, Schiöth HB. 2015. Evolutionary hierarchy of vertebrate-like heterotrimeric G protein families. </w:t>
      </w:r>
      <w:r w:rsidRPr="00AD29D0">
        <w:rPr>
          <w:rFonts w:ascii="Times New Roman" w:hAnsi="Times New Roman" w:cs="Times New Roman"/>
          <w:i/>
          <w:iCs/>
          <w:sz w:val="24"/>
          <w:szCs w:val="24"/>
        </w:rPr>
        <w:t>Mol. Phylogenet. Evol.</w:t>
      </w:r>
      <w:r w:rsidRPr="00AD29D0">
        <w:rPr>
          <w:rFonts w:ascii="Times New Roman" w:hAnsi="Times New Roman" w:cs="Times New Roman"/>
          <w:sz w:val="24"/>
          <w:szCs w:val="24"/>
        </w:rPr>
        <w:t xml:space="preserve"> 91:27–40.</w:t>
      </w:r>
    </w:p>
    <w:p w14:paraId="1D488B3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Kück P, Meusemann K. 2010. FASconCAT, Version 1.0, Zool. Forschungsmuseum A. Koenig, Germany, 2010.</w:t>
      </w:r>
    </w:p>
    <w:p w14:paraId="0312AC4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Lagman D, Franzén IE, Eggert J, Larhammar D, Abalo XM. 2016. Evolution and expression of the phosphodiesterase 6 genes unveils vertebrate novelty to control photosensitivity. </w:t>
      </w:r>
      <w:r w:rsidRPr="00AD29D0">
        <w:rPr>
          <w:rFonts w:ascii="Times New Roman" w:hAnsi="Times New Roman" w:cs="Times New Roman"/>
          <w:i/>
          <w:iCs/>
          <w:sz w:val="24"/>
          <w:szCs w:val="24"/>
        </w:rPr>
        <w:t>BMC Evol. Biol.</w:t>
      </w:r>
      <w:r w:rsidRPr="00AD29D0">
        <w:rPr>
          <w:rFonts w:ascii="Times New Roman" w:hAnsi="Times New Roman" w:cs="Times New Roman"/>
          <w:sz w:val="24"/>
          <w:szCs w:val="24"/>
        </w:rPr>
        <w:t xml:space="preserve"> 16:124.</w:t>
      </w:r>
    </w:p>
    <w:p w14:paraId="7E68091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Lagman D, Sundström G, Ocampo Daza D, Abalo XM, Larhammar D. 2012. Expansion of transducin subunit gene families in early vertebrate tetraploidizations. </w:t>
      </w:r>
      <w:r w:rsidRPr="00AD29D0">
        <w:rPr>
          <w:rFonts w:ascii="Times New Roman" w:hAnsi="Times New Roman" w:cs="Times New Roman"/>
          <w:i/>
          <w:iCs/>
          <w:sz w:val="24"/>
          <w:szCs w:val="24"/>
        </w:rPr>
        <w:t>Genomics</w:t>
      </w:r>
      <w:r w:rsidRPr="00AD29D0">
        <w:rPr>
          <w:rFonts w:ascii="Times New Roman" w:hAnsi="Times New Roman" w:cs="Times New Roman"/>
          <w:sz w:val="24"/>
          <w:szCs w:val="24"/>
        </w:rPr>
        <w:t xml:space="preserve"> 100:203–211.</w:t>
      </w:r>
    </w:p>
    <w:p w14:paraId="7830B2E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Lamb TD. 2020. Evolution of the genes mediating phototransduction in rod and cone photoreceptors. </w:t>
      </w:r>
      <w:r w:rsidRPr="00AD29D0">
        <w:rPr>
          <w:rFonts w:ascii="Times New Roman" w:hAnsi="Times New Roman" w:cs="Times New Roman"/>
          <w:i/>
          <w:iCs/>
          <w:sz w:val="24"/>
          <w:szCs w:val="24"/>
        </w:rPr>
        <w:t>Prog. Retin. Eye Res.</w:t>
      </w:r>
      <w:r w:rsidRPr="00AD29D0">
        <w:rPr>
          <w:rFonts w:ascii="Times New Roman" w:hAnsi="Times New Roman" w:cs="Times New Roman"/>
          <w:sz w:val="24"/>
          <w:szCs w:val="24"/>
        </w:rPr>
        <w:t xml:space="preserve"> 76:100823.</w:t>
      </w:r>
    </w:p>
    <w:p w14:paraId="7F4B739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Lamb TD, Patel HR, Chuah A, Hunt DM. 2018. Evolution of the shut-off steps of vertebrate phototransduction. </w:t>
      </w:r>
      <w:r w:rsidRPr="00AD29D0">
        <w:rPr>
          <w:rFonts w:ascii="Times New Roman" w:hAnsi="Times New Roman" w:cs="Times New Roman"/>
          <w:i/>
          <w:iCs/>
          <w:sz w:val="24"/>
          <w:szCs w:val="24"/>
        </w:rPr>
        <w:t>Open Biol.</w:t>
      </w:r>
      <w:r w:rsidRPr="00AD29D0">
        <w:rPr>
          <w:rFonts w:ascii="Times New Roman" w:hAnsi="Times New Roman" w:cs="Times New Roman"/>
          <w:sz w:val="24"/>
          <w:szCs w:val="24"/>
        </w:rPr>
        <w:t xml:space="preserve"> 8:170232.</w:t>
      </w:r>
    </w:p>
    <w:p w14:paraId="0C9F8DC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Lee S-J, Xu H, Montell C. 2004. Rhodopsin kinase activity modulates the amplitude of the visual response in Drosophila. </w:t>
      </w:r>
      <w:r w:rsidRPr="00AD29D0">
        <w:rPr>
          <w:rFonts w:ascii="Times New Roman" w:hAnsi="Times New Roman" w:cs="Times New Roman"/>
          <w:i/>
          <w:iCs/>
          <w:sz w:val="24"/>
          <w:szCs w:val="24"/>
        </w:rPr>
        <w:t>Proc. Natl. Acad. Sci.</w:t>
      </w:r>
      <w:r w:rsidRPr="00AD29D0">
        <w:rPr>
          <w:rFonts w:ascii="Times New Roman" w:hAnsi="Times New Roman" w:cs="Times New Roman"/>
          <w:sz w:val="24"/>
          <w:szCs w:val="24"/>
        </w:rPr>
        <w:t xml:space="preserve"> 101:11874–11879.</w:t>
      </w:r>
    </w:p>
    <w:p w14:paraId="600EDE3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Levy S, Elek A, Grau-Bové X, Menéndez-Bravo S, Iglesias M, Tanay A, Mass T, Sebé-Pedrós A. 2021. A stony coral cell atlas illuminates the molecular and cellular basis of coral symbiosis, calcification, and immunity. </w:t>
      </w:r>
      <w:r w:rsidRPr="00AD29D0">
        <w:rPr>
          <w:rFonts w:ascii="Times New Roman" w:hAnsi="Times New Roman" w:cs="Times New Roman"/>
          <w:i/>
          <w:iCs/>
          <w:sz w:val="24"/>
          <w:szCs w:val="24"/>
        </w:rPr>
        <w:t>Cell</w:t>
      </w:r>
      <w:r w:rsidRPr="00AD29D0">
        <w:rPr>
          <w:rFonts w:ascii="Times New Roman" w:hAnsi="Times New Roman" w:cs="Times New Roman"/>
          <w:sz w:val="24"/>
          <w:szCs w:val="24"/>
        </w:rPr>
        <w:t xml:space="preserve"> 184:2973-2987.e18.</w:t>
      </w:r>
    </w:p>
    <w:p w14:paraId="3570A6E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Leys SP, Degnan BM. 2001. Cytological Basis of Photoresponsive Behavior in a Sponge Larva. </w:t>
      </w:r>
      <w:r w:rsidRPr="00AD29D0">
        <w:rPr>
          <w:rFonts w:ascii="Times New Roman" w:hAnsi="Times New Roman" w:cs="Times New Roman"/>
          <w:i/>
          <w:iCs/>
          <w:sz w:val="24"/>
          <w:szCs w:val="24"/>
        </w:rPr>
        <w:t>Biol. Bull.</w:t>
      </w:r>
      <w:r w:rsidRPr="00AD29D0">
        <w:rPr>
          <w:rFonts w:ascii="Times New Roman" w:hAnsi="Times New Roman" w:cs="Times New Roman"/>
          <w:sz w:val="24"/>
          <w:szCs w:val="24"/>
        </w:rPr>
        <w:t xml:space="preserve"> [Internet]. Available from: https://www.journals.uchicago.edu/doi/10.2307/1543611</w:t>
      </w:r>
    </w:p>
    <w:p w14:paraId="3DC080A1"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lang w:val="it-IT"/>
        </w:rPr>
        <w:t xml:space="preserve">Li W, Jaroszewski L, Godzik A. 2001. </w:t>
      </w:r>
      <w:r w:rsidRPr="00AD29D0">
        <w:rPr>
          <w:rFonts w:ascii="Times New Roman" w:hAnsi="Times New Roman" w:cs="Times New Roman"/>
          <w:sz w:val="24"/>
          <w:szCs w:val="24"/>
        </w:rPr>
        <w:t xml:space="preserve">Clustering of highly homologous sequences to reduce the size of large protein databases.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17:282–283.</w:t>
      </w:r>
    </w:p>
    <w:p w14:paraId="1D13729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Lukowski SW, Lo CY, Sharov AA, Nguyen Q, Fang L, Hung SS, Zhu L, Zhang T, Grünert U, Nguyen T, et al. 2019. A single-cell transcriptome atlas of the adult human retina. </w:t>
      </w:r>
      <w:r w:rsidRPr="00AD29D0">
        <w:rPr>
          <w:rFonts w:ascii="Times New Roman" w:hAnsi="Times New Roman" w:cs="Times New Roman"/>
          <w:i/>
          <w:iCs/>
          <w:sz w:val="24"/>
          <w:szCs w:val="24"/>
        </w:rPr>
        <w:t>EMBO J.</w:t>
      </w:r>
      <w:r w:rsidRPr="00AD29D0">
        <w:rPr>
          <w:rFonts w:ascii="Times New Roman" w:hAnsi="Times New Roman" w:cs="Times New Roman"/>
          <w:sz w:val="24"/>
          <w:szCs w:val="24"/>
        </w:rPr>
        <w:t xml:space="preserve"> 38:e100811.</w:t>
      </w:r>
    </w:p>
    <w:p w14:paraId="0E20A78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Macosko EZ, Basu A, Satija R, Nemesh J, Shekhar K, Goldman M, Tirosh I, Bialas AR, Kamitaki N, Martersteck EM, et al. 2015. Highly Parallel Genome-wide Expression Profiling of Individual Cells Using Nanoliter Droplets. </w:t>
      </w:r>
      <w:r w:rsidRPr="00AD29D0">
        <w:rPr>
          <w:rFonts w:ascii="Times New Roman" w:hAnsi="Times New Roman" w:cs="Times New Roman"/>
          <w:i/>
          <w:iCs/>
          <w:sz w:val="24"/>
          <w:szCs w:val="24"/>
        </w:rPr>
        <w:t>Cell</w:t>
      </w:r>
      <w:r w:rsidRPr="00AD29D0">
        <w:rPr>
          <w:rFonts w:ascii="Times New Roman" w:hAnsi="Times New Roman" w:cs="Times New Roman"/>
          <w:sz w:val="24"/>
          <w:szCs w:val="24"/>
        </w:rPr>
        <w:t xml:space="preserve"> 161:1202–1214.</w:t>
      </w:r>
    </w:p>
    <w:p w14:paraId="15C7021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Maddison W, Maddison D. 2008. Mesquite: A modular system for evolutionary analysis. </w:t>
      </w:r>
      <w:r w:rsidRPr="00AD29D0">
        <w:rPr>
          <w:rFonts w:ascii="Times New Roman" w:hAnsi="Times New Roman" w:cs="Times New Roman"/>
          <w:i/>
          <w:iCs/>
          <w:sz w:val="24"/>
          <w:szCs w:val="24"/>
        </w:rPr>
        <w:t>Evolution</w:t>
      </w:r>
      <w:r w:rsidRPr="00AD29D0">
        <w:rPr>
          <w:rFonts w:ascii="Times New Roman" w:hAnsi="Times New Roman" w:cs="Times New Roman"/>
          <w:sz w:val="24"/>
          <w:szCs w:val="24"/>
        </w:rPr>
        <w:t xml:space="preserve"> 62:1103–1118.</w:t>
      </w:r>
    </w:p>
    <w:p w14:paraId="0EA7FA5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Maldonado M, Durfort M, McCarthy DA, Young CM. 2003. The cellular basis of photobehavior in the tufted parenchymella larva of demosponges. </w:t>
      </w:r>
      <w:r w:rsidRPr="00AD29D0">
        <w:rPr>
          <w:rFonts w:ascii="Times New Roman" w:hAnsi="Times New Roman" w:cs="Times New Roman"/>
          <w:i/>
          <w:iCs/>
          <w:sz w:val="24"/>
          <w:szCs w:val="24"/>
        </w:rPr>
        <w:t>Mar. Biol.</w:t>
      </w:r>
      <w:r w:rsidRPr="00AD29D0">
        <w:rPr>
          <w:rFonts w:ascii="Times New Roman" w:hAnsi="Times New Roman" w:cs="Times New Roman"/>
          <w:sz w:val="24"/>
          <w:szCs w:val="24"/>
        </w:rPr>
        <w:t xml:space="preserve"> 143:427–441.</w:t>
      </w:r>
    </w:p>
    <w:p w14:paraId="5D3C524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Mikami K. 2014. Structural divergence and loss of phosphoinositide-specific phospholipase C signaling components during the evolution of the green plant </w:t>
      </w:r>
      <w:r w:rsidRPr="00AD29D0">
        <w:rPr>
          <w:rFonts w:ascii="Times New Roman" w:hAnsi="Times New Roman" w:cs="Times New Roman"/>
          <w:sz w:val="24"/>
          <w:szCs w:val="24"/>
        </w:rPr>
        <w:lastRenderedPageBreak/>
        <w:t xml:space="preserve">lineage: implications from structural characteristics of algal components. </w:t>
      </w:r>
      <w:r w:rsidRPr="00AD29D0">
        <w:rPr>
          <w:rFonts w:ascii="Times New Roman" w:hAnsi="Times New Roman" w:cs="Times New Roman"/>
          <w:i/>
          <w:iCs/>
          <w:sz w:val="24"/>
          <w:szCs w:val="24"/>
        </w:rPr>
        <w:t>Front. Plant Sci.</w:t>
      </w:r>
      <w:r w:rsidRPr="00AD29D0">
        <w:rPr>
          <w:rFonts w:ascii="Times New Roman" w:hAnsi="Times New Roman" w:cs="Times New Roman"/>
          <w:sz w:val="24"/>
          <w:szCs w:val="24"/>
        </w:rPr>
        <w:t xml:space="preserve"> 5:380.</w:t>
      </w:r>
    </w:p>
    <w:p w14:paraId="6E2CF96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Minh BQ, Schmidt HA, Chernomor O, Schrempf D, Woodhams MD, von Haeseler A, Lanfear R. 2020. IQ-TREE 2: New Models and Efficient Methods for Phylogenetic Inference in the Genomic Era.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37:1530–1534.</w:t>
      </w:r>
    </w:p>
    <w:p w14:paraId="4E68EA8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37:2763–2774.</w:t>
      </w:r>
    </w:p>
    <w:p w14:paraId="29FA8F5E"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Müller WEG, Schröder HC, Markl JS, Grebenjuk VA, Korzhev M, Steffen R, Wang X. 2013. Cryptochrome in Sponges: A Key Molecule Linking Photoreception with Phototransduction. </w:t>
      </w:r>
      <w:r w:rsidRPr="00AD29D0">
        <w:rPr>
          <w:rFonts w:ascii="Times New Roman" w:hAnsi="Times New Roman" w:cs="Times New Roman"/>
          <w:i/>
          <w:iCs/>
          <w:sz w:val="24"/>
          <w:szCs w:val="24"/>
        </w:rPr>
        <w:t>J. Histochem. Cytochem.</w:t>
      </w:r>
      <w:r w:rsidRPr="00AD29D0">
        <w:rPr>
          <w:rFonts w:ascii="Times New Roman" w:hAnsi="Times New Roman" w:cs="Times New Roman"/>
          <w:sz w:val="24"/>
          <w:szCs w:val="24"/>
        </w:rPr>
        <w:t xml:space="preserve"> 61:814–832.</w:t>
      </w:r>
    </w:p>
    <w:p w14:paraId="0C5ADDD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Mushegian A, Gurevich VV, Gurevich EV. 2012. The Origin and Evolution of G Protein-Coupled Receptor Kinases. </w:t>
      </w:r>
      <w:r w:rsidRPr="00AD29D0">
        <w:rPr>
          <w:rFonts w:ascii="Times New Roman" w:hAnsi="Times New Roman" w:cs="Times New Roman"/>
          <w:i/>
          <w:iCs/>
          <w:sz w:val="24"/>
          <w:szCs w:val="24"/>
        </w:rPr>
        <w:t>PLOS ONE</w:t>
      </w:r>
      <w:r w:rsidRPr="00AD29D0">
        <w:rPr>
          <w:rFonts w:ascii="Times New Roman" w:hAnsi="Times New Roman" w:cs="Times New Roman"/>
          <w:sz w:val="24"/>
          <w:szCs w:val="24"/>
        </w:rPr>
        <w:t xml:space="preserve"> 7:e33806.</w:t>
      </w:r>
    </w:p>
    <w:p w14:paraId="14FC7E8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Nilsson D-E. 2009. The evolution of eyes and visually guided behaviour. </w:t>
      </w:r>
      <w:r w:rsidRPr="00AD29D0">
        <w:rPr>
          <w:rFonts w:ascii="Times New Roman" w:hAnsi="Times New Roman" w:cs="Times New Roman"/>
          <w:i/>
          <w:iCs/>
          <w:sz w:val="24"/>
          <w:szCs w:val="24"/>
        </w:rPr>
        <w:t>Philos. Trans. R. Soc. B Biol. Sci.</w:t>
      </w:r>
      <w:r w:rsidRPr="00AD29D0">
        <w:rPr>
          <w:rFonts w:ascii="Times New Roman" w:hAnsi="Times New Roman" w:cs="Times New Roman"/>
          <w:sz w:val="24"/>
          <w:szCs w:val="24"/>
        </w:rPr>
        <w:t xml:space="preserve"> 364:2833–2847.</w:t>
      </w:r>
    </w:p>
    <w:p w14:paraId="358E041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Nilsson D-E. 2013. Eye evolution and its functional basis. </w:t>
      </w:r>
      <w:r w:rsidRPr="00AD29D0">
        <w:rPr>
          <w:rFonts w:ascii="Times New Roman" w:hAnsi="Times New Roman" w:cs="Times New Roman"/>
          <w:i/>
          <w:iCs/>
          <w:sz w:val="24"/>
          <w:szCs w:val="24"/>
        </w:rPr>
        <w:t>Vis. Neurosci.</w:t>
      </w:r>
      <w:r w:rsidRPr="00AD29D0">
        <w:rPr>
          <w:rFonts w:ascii="Times New Roman" w:hAnsi="Times New Roman" w:cs="Times New Roman"/>
          <w:sz w:val="24"/>
          <w:szCs w:val="24"/>
        </w:rPr>
        <w:t xml:space="preserve"> 30:5–20.</w:t>
      </w:r>
    </w:p>
    <w:p w14:paraId="243EB48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Nordström K, Wallén  null, Seymour J, Nilsson D. 2003. A simple visual system without neurons in jellyfish larvae. </w:t>
      </w:r>
      <w:r w:rsidRPr="00AD29D0">
        <w:rPr>
          <w:rFonts w:ascii="Times New Roman" w:hAnsi="Times New Roman" w:cs="Times New Roman"/>
          <w:i/>
          <w:iCs/>
          <w:sz w:val="24"/>
          <w:szCs w:val="24"/>
        </w:rPr>
        <w:t>Proc. R. Soc. Lond. B Biol. Sci.</w:t>
      </w:r>
      <w:r w:rsidRPr="00AD29D0">
        <w:rPr>
          <w:rFonts w:ascii="Times New Roman" w:hAnsi="Times New Roman" w:cs="Times New Roman"/>
          <w:sz w:val="24"/>
          <w:szCs w:val="24"/>
        </w:rPr>
        <w:t xml:space="preserve"> 270:2349–2354.</w:t>
      </w:r>
    </w:p>
    <w:p w14:paraId="14A15DC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AD29D0" w:rsidRDefault="00EF450B" w:rsidP="00AD29D0">
      <w:pPr>
        <w:pStyle w:val="Bibliography"/>
        <w:spacing w:line="360" w:lineRule="auto"/>
        <w:rPr>
          <w:rFonts w:ascii="Times New Roman" w:hAnsi="Times New Roman" w:cs="Times New Roman"/>
          <w:sz w:val="24"/>
          <w:szCs w:val="24"/>
          <w:lang w:val="it-IT"/>
        </w:rPr>
      </w:pPr>
      <w:r w:rsidRPr="00AD29D0">
        <w:rPr>
          <w:rFonts w:ascii="Times New Roman" w:hAnsi="Times New Roman" w:cs="Times New Roman"/>
          <w:sz w:val="24"/>
          <w:szCs w:val="24"/>
        </w:rPr>
        <w:t xml:space="preserve">Özel MN, Simon F, Jafari S, Holguera I, Chen Y-C, Benhra N, El-Danaf RN, Kapuralin K, Malin JA, Konstantinides N, et al. 2021. Neuronal diversity and convergence in a visual system developmental atlas. </w:t>
      </w:r>
      <w:r w:rsidRPr="00AD29D0">
        <w:rPr>
          <w:rFonts w:ascii="Times New Roman" w:hAnsi="Times New Roman" w:cs="Times New Roman"/>
          <w:i/>
          <w:iCs/>
          <w:sz w:val="24"/>
          <w:szCs w:val="24"/>
          <w:lang w:val="it-IT"/>
        </w:rPr>
        <w:t>Nature</w:t>
      </w:r>
      <w:r w:rsidRPr="00AD29D0">
        <w:rPr>
          <w:rFonts w:ascii="Times New Roman" w:hAnsi="Times New Roman" w:cs="Times New Roman"/>
          <w:sz w:val="24"/>
          <w:szCs w:val="24"/>
          <w:lang w:val="it-IT"/>
        </w:rPr>
        <w:t xml:space="preserve"> 589:88–95.</w:t>
      </w:r>
    </w:p>
    <w:p w14:paraId="15F9F84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lang w:val="it-IT"/>
        </w:rPr>
        <w:t xml:space="preserve">Paganos P, Voronov D, Musser JM, Arendt D, Arnone MI. 2021. </w:t>
      </w:r>
      <w:r w:rsidRPr="00AD29D0">
        <w:rPr>
          <w:rFonts w:ascii="Times New Roman" w:hAnsi="Times New Roman" w:cs="Times New Roman"/>
          <w:sz w:val="24"/>
          <w:szCs w:val="24"/>
        </w:rPr>
        <w:t xml:space="preserve">Single-cell RNA sequencing of the Strongylocentrotus purpuratus larva reveals the blueprint of </w:t>
      </w:r>
      <w:r w:rsidRPr="00AD29D0">
        <w:rPr>
          <w:rFonts w:ascii="Times New Roman" w:hAnsi="Times New Roman" w:cs="Times New Roman"/>
          <w:sz w:val="24"/>
          <w:szCs w:val="24"/>
        </w:rPr>
        <w:lastRenderedPageBreak/>
        <w:t xml:space="preserve">major cell types and nervous system of a non-chordate deuterostome.Tessmar-Raible K, Bronner ME, Martinez Serra P, Revilla-i-Domingo R, Hinman V, editors. </w:t>
      </w:r>
      <w:r w:rsidRPr="00AD29D0">
        <w:rPr>
          <w:rFonts w:ascii="Times New Roman" w:hAnsi="Times New Roman" w:cs="Times New Roman"/>
          <w:i/>
          <w:iCs/>
          <w:sz w:val="24"/>
          <w:szCs w:val="24"/>
        </w:rPr>
        <w:t>eLife</w:t>
      </w:r>
      <w:r w:rsidRPr="00AD29D0">
        <w:rPr>
          <w:rFonts w:ascii="Times New Roman" w:hAnsi="Times New Roman" w:cs="Times New Roman"/>
          <w:sz w:val="24"/>
          <w:szCs w:val="24"/>
        </w:rPr>
        <w:t xml:space="preserve"> 10:e70416.</w:t>
      </w:r>
    </w:p>
    <w:p w14:paraId="31B7437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Palczewski K, Kiser PD. 2020. Shedding new light on the generation of the visual chromophore. </w:t>
      </w:r>
      <w:r w:rsidRPr="00AD29D0">
        <w:rPr>
          <w:rFonts w:ascii="Times New Roman" w:hAnsi="Times New Roman" w:cs="Times New Roman"/>
          <w:i/>
          <w:iCs/>
          <w:sz w:val="24"/>
          <w:szCs w:val="24"/>
        </w:rPr>
        <w:t>Proc. Natl. Acad. Sci. U. S. A.</w:t>
      </w:r>
      <w:r w:rsidRPr="00AD29D0">
        <w:rPr>
          <w:rFonts w:ascii="Times New Roman" w:hAnsi="Times New Roman" w:cs="Times New Roman"/>
          <w:sz w:val="24"/>
          <w:szCs w:val="24"/>
        </w:rPr>
        <w:t xml:space="preserve"> 117:19629–19638.</w:t>
      </w:r>
    </w:p>
    <w:p w14:paraId="5EA40D7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Passamaneck YJ, Furchheim N, Hejnol A, Martindale MQ, Lüter C. 2011. Ciliary photoreceptors in the cerebral eyes of a protostome larva. </w:t>
      </w:r>
      <w:r w:rsidRPr="00AD29D0">
        <w:rPr>
          <w:rFonts w:ascii="Times New Roman" w:hAnsi="Times New Roman" w:cs="Times New Roman"/>
          <w:i/>
          <w:iCs/>
          <w:sz w:val="24"/>
          <w:szCs w:val="24"/>
        </w:rPr>
        <w:t>EvoDevo</w:t>
      </w:r>
      <w:r w:rsidRPr="00AD29D0">
        <w:rPr>
          <w:rFonts w:ascii="Times New Roman" w:hAnsi="Times New Roman" w:cs="Times New Roman"/>
          <w:sz w:val="24"/>
          <w:szCs w:val="24"/>
        </w:rPr>
        <w:t xml:space="preserve"> 2:6.</w:t>
      </w:r>
    </w:p>
    <w:p w14:paraId="56A6456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Piatigorsky J, Kozmik Z. 2004. Cubozoan jellyfish: an Evo/Devo model for eyes and other sensory systems. </w:t>
      </w:r>
      <w:r w:rsidRPr="00AD29D0">
        <w:rPr>
          <w:rFonts w:ascii="Times New Roman" w:hAnsi="Times New Roman" w:cs="Times New Roman"/>
          <w:i/>
          <w:iCs/>
          <w:sz w:val="24"/>
          <w:szCs w:val="24"/>
        </w:rPr>
        <w:t>Int. J. Dev. Biol.</w:t>
      </w:r>
      <w:r w:rsidRPr="00AD29D0">
        <w:rPr>
          <w:rFonts w:ascii="Times New Roman" w:hAnsi="Times New Roman" w:cs="Times New Roman"/>
          <w:sz w:val="24"/>
          <w:szCs w:val="24"/>
        </w:rPr>
        <w:t xml:space="preserve"> 48:719–729.</w:t>
      </w:r>
    </w:p>
    <w:p w14:paraId="43C18E2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Picciani N, Kerlin JR, Sierra N, Swafford AJM, Ramirez MD, Roberts NG, Cannon JT, Daly M, Oakley TH. 2018. Prolific Origination of Eyes in Cnidaria with Co-option of Non-visual Opsins. </w:t>
      </w:r>
      <w:r w:rsidRPr="00AD29D0">
        <w:rPr>
          <w:rFonts w:ascii="Times New Roman" w:hAnsi="Times New Roman" w:cs="Times New Roman"/>
          <w:i/>
          <w:iCs/>
          <w:sz w:val="24"/>
          <w:szCs w:val="24"/>
        </w:rPr>
        <w:t>Curr. Biol.</w:t>
      </w:r>
      <w:r w:rsidRPr="00AD29D0">
        <w:rPr>
          <w:rFonts w:ascii="Times New Roman" w:hAnsi="Times New Roman" w:cs="Times New Roman"/>
          <w:sz w:val="24"/>
          <w:szCs w:val="24"/>
        </w:rPr>
        <w:t xml:space="preserve"> 28:2413-2419.e4.</w:t>
      </w:r>
    </w:p>
    <w:p w14:paraId="73786E0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Plachetzki DC, Fong CR, Oakley TH. 2010. The evolution of phototransduction from an ancestral cyclic nucleotide gated pathway. </w:t>
      </w:r>
      <w:r w:rsidRPr="00AD29D0">
        <w:rPr>
          <w:rFonts w:ascii="Times New Roman" w:hAnsi="Times New Roman" w:cs="Times New Roman"/>
          <w:i/>
          <w:iCs/>
          <w:sz w:val="24"/>
          <w:szCs w:val="24"/>
        </w:rPr>
        <w:t>Proc. R. Soc. B Biol. Sci.</w:t>
      </w:r>
      <w:r w:rsidRPr="00AD29D0">
        <w:rPr>
          <w:rFonts w:ascii="Times New Roman" w:hAnsi="Times New Roman" w:cs="Times New Roman"/>
          <w:sz w:val="24"/>
          <w:szCs w:val="24"/>
        </w:rPr>
        <w:t xml:space="preserve"> 277:1963–1969.</w:t>
      </w:r>
    </w:p>
    <w:p w14:paraId="6E21CAE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Poux S, Arighi CN, Magrane M, Bateman A, Wei C-H, Lu Z, Boutet E, Bye-A-Jee H, Famiglietti ML, Roechert B, et al. 2017. On expert curation and scalability: UniProtKB/Swiss-Prot as a case study.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33:3454–3460.</w:t>
      </w:r>
    </w:p>
    <w:p w14:paraId="2172AB8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Provencio I, Rodriguez IR, Jiang G, Hayes WP, Moreira EF, Rollag MD. 2000. A Novel Human Opsin in the Inner Retina. </w:t>
      </w:r>
      <w:r w:rsidRPr="00AD29D0">
        <w:rPr>
          <w:rFonts w:ascii="Times New Roman" w:hAnsi="Times New Roman" w:cs="Times New Roman"/>
          <w:i/>
          <w:iCs/>
          <w:sz w:val="24"/>
          <w:szCs w:val="24"/>
        </w:rPr>
        <w:t>J. Neurosci.</w:t>
      </w:r>
      <w:r w:rsidRPr="00AD29D0">
        <w:rPr>
          <w:rFonts w:ascii="Times New Roman" w:hAnsi="Times New Roman" w:cs="Times New Roman"/>
          <w:sz w:val="24"/>
          <w:szCs w:val="24"/>
        </w:rPr>
        <w:t xml:space="preserve"> 20:600–605.</w:t>
      </w:r>
    </w:p>
    <w:p w14:paraId="472C4F1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Quevillon E, Silventoinen V, Pillai S, Harte N, Mulder N, Apweiler R, Lopez R. 2005. InterProScan: protein domains identifier. </w:t>
      </w:r>
      <w:r w:rsidRPr="00AD29D0">
        <w:rPr>
          <w:rFonts w:ascii="Times New Roman" w:hAnsi="Times New Roman" w:cs="Times New Roman"/>
          <w:i/>
          <w:iCs/>
          <w:sz w:val="24"/>
          <w:szCs w:val="24"/>
        </w:rPr>
        <w:t>Nucleic Acids Res.</w:t>
      </w:r>
      <w:r w:rsidRPr="00AD29D0">
        <w:rPr>
          <w:rFonts w:ascii="Times New Roman" w:hAnsi="Times New Roman" w:cs="Times New Roman"/>
          <w:sz w:val="24"/>
          <w:szCs w:val="24"/>
        </w:rPr>
        <w:t xml:space="preserve"> 33:W116–W120.</w:t>
      </w:r>
    </w:p>
    <w:p w14:paraId="09E3CDE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Rebecchi MJ, Pentyala SN. 2000. Structure, Function, and Control of Phosphoinositide-Specific Phospholipase C. </w:t>
      </w:r>
      <w:r w:rsidRPr="00AD29D0">
        <w:rPr>
          <w:rFonts w:ascii="Times New Roman" w:hAnsi="Times New Roman" w:cs="Times New Roman"/>
          <w:i/>
          <w:iCs/>
          <w:sz w:val="24"/>
          <w:szCs w:val="24"/>
        </w:rPr>
        <w:t>Physiol. Rev.</w:t>
      </w:r>
      <w:r w:rsidRPr="00AD29D0">
        <w:rPr>
          <w:rFonts w:ascii="Times New Roman" w:hAnsi="Times New Roman" w:cs="Times New Roman"/>
          <w:sz w:val="24"/>
          <w:szCs w:val="24"/>
        </w:rPr>
        <w:t xml:space="preserve"> 80:1291–1335.</w:t>
      </w:r>
    </w:p>
    <w:p w14:paraId="035FAE0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Rivera AS, Ozturk N, Fahey B, Plachetzki DC, Degnan BM, Sancar A, Oakley TH. 2012. Blue-light-receptive cryptochrome is expressed in a sponge eye lacking neurons and opsin. </w:t>
      </w:r>
      <w:r w:rsidRPr="00AD29D0">
        <w:rPr>
          <w:rFonts w:ascii="Times New Roman" w:hAnsi="Times New Roman" w:cs="Times New Roman"/>
          <w:i/>
          <w:iCs/>
          <w:sz w:val="24"/>
          <w:szCs w:val="24"/>
        </w:rPr>
        <w:t>J. Exp. Biol.</w:t>
      </w:r>
      <w:r w:rsidRPr="00AD29D0">
        <w:rPr>
          <w:rFonts w:ascii="Times New Roman" w:hAnsi="Times New Roman" w:cs="Times New Roman"/>
          <w:sz w:val="24"/>
          <w:szCs w:val="24"/>
        </w:rPr>
        <w:t xml:space="preserve"> 215:1278–1286.</w:t>
      </w:r>
    </w:p>
    <w:p w14:paraId="08A40D7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Rollag MD, Berson DM, Provencio I. 2003. Melanopsin, Ganglion-Cell Photoreceptors, and Mammalian Photoentrainment. </w:t>
      </w:r>
      <w:r w:rsidRPr="00AD29D0">
        <w:rPr>
          <w:rFonts w:ascii="Times New Roman" w:hAnsi="Times New Roman" w:cs="Times New Roman"/>
          <w:i/>
          <w:iCs/>
          <w:sz w:val="24"/>
          <w:szCs w:val="24"/>
        </w:rPr>
        <w:t>J. Biol. Rhythms</w:t>
      </w:r>
      <w:r w:rsidRPr="00AD29D0">
        <w:rPr>
          <w:rFonts w:ascii="Times New Roman" w:hAnsi="Times New Roman" w:cs="Times New Roman"/>
          <w:sz w:val="24"/>
          <w:szCs w:val="24"/>
        </w:rPr>
        <w:t xml:space="preserve"> 18:227–234.</w:t>
      </w:r>
    </w:p>
    <w:p w14:paraId="18A5A70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Ryan K, Lu Z, Meinertzhagen IA. 2016. The CNS connectome of a tadpole larva of Ciona intestinalis (L.) highlights sidedness in the brain of a chordate sibling.Marder E, editor. </w:t>
      </w:r>
      <w:r w:rsidRPr="00AD29D0">
        <w:rPr>
          <w:rFonts w:ascii="Times New Roman" w:hAnsi="Times New Roman" w:cs="Times New Roman"/>
          <w:i/>
          <w:iCs/>
          <w:sz w:val="24"/>
          <w:szCs w:val="24"/>
        </w:rPr>
        <w:t>eLife</w:t>
      </w:r>
      <w:r w:rsidRPr="00AD29D0">
        <w:rPr>
          <w:rFonts w:ascii="Times New Roman" w:hAnsi="Times New Roman" w:cs="Times New Roman"/>
          <w:sz w:val="24"/>
          <w:szCs w:val="24"/>
        </w:rPr>
        <w:t xml:space="preserve"> 5:e16962.</w:t>
      </w:r>
    </w:p>
    <w:p w14:paraId="2604DF9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Schnitzler CE, Pang K, Powers ML, Reitzel AM, Ryan JF, Simmons D, Tada T, Park M, Gupta J, Brooks SY, et al. 2012. Genomic organization, evolution, and expression of photoprotein and opsin genes in Mnemiopsis leidyi: a new view of ctenophore photocytes. </w:t>
      </w:r>
      <w:r w:rsidRPr="00AD29D0">
        <w:rPr>
          <w:rFonts w:ascii="Times New Roman" w:hAnsi="Times New Roman" w:cs="Times New Roman"/>
          <w:i/>
          <w:iCs/>
          <w:sz w:val="24"/>
          <w:szCs w:val="24"/>
        </w:rPr>
        <w:t>BMC Biol.</w:t>
      </w:r>
      <w:r w:rsidRPr="00AD29D0">
        <w:rPr>
          <w:rFonts w:ascii="Times New Roman" w:hAnsi="Times New Roman" w:cs="Times New Roman"/>
          <w:sz w:val="24"/>
          <w:szCs w:val="24"/>
        </w:rPr>
        <w:t xml:space="preserve"> 10:107.</w:t>
      </w:r>
    </w:p>
    <w:p w14:paraId="2402012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Schultz DT, Haddock SHD, Bredeson JV, Green RE, Simakov O, Rokhsar DS. 2023. Ancient gene linkages support ctenophores as sister to other animals. </w:t>
      </w:r>
      <w:r w:rsidRPr="00AD29D0">
        <w:rPr>
          <w:rFonts w:ascii="Times New Roman" w:hAnsi="Times New Roman" w:cs="Times New Roman"/>
          <w:i/>
          <w:iCs/>
          <w:sz w:val="24"/>
          <w:szCs w:val="24"/>
        </w:rPr>
        <w:t>Nature</w:t>
      </w:r>
      <w:r w:rsidRPr="00AD29D0">
        <w:rPr>
          <w:rFonts w:ascii="Times New Roman" w:hAnsi="Times New Roman" w:cs="Times New Roman"/>
          <w:sz w:val="24"/>
          <w:szCs w:val="24"/>
        </w:rPr>
        <w:t>:1–8.</w:t>
      </w:r>
    </w:p>
    <w:p w14:paraId="7BF37E4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Schwarz G. 1978. Estimating the Dimension of a Model. </w:t>
      </w:r>
      <w:r w:rsidRPr="00AD29D0">
        <w:rPr>
          <w:rFonts w:ascii="Times New Roman" w:hAnsi="Times New Roman" w:cs="Times New Roman"/>
          <w:i/>
          <w:iCs/>
          <w:sz w:val="24"/>
          <w:szCs w:val="24"/>
        </w:rPr>
        <w:t>Ann. Stat.</w:t>
      </w:r>
      <w:r w:rsidRPr="00AD29D0">
        <w:rPr>
          <w:rFonts w:ascii="Times New Roman" w:hAnsi="Times New Roman" w:cs="Times New Roman"/>
          <w:sz w:val="24"/>
          <w:szCs w:val="24"/>
        </w:rPr>
        <w:t xml:space="preserve"> 6:461–464.</w:t>
      </w:r>
    </w:p>
    <w:p w14:paraId="47403159"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Sebé-Pedrós A, Chomsky E, Pang K, Lara-Astiaso D, Gaiti F, Mukamel Z, Amit I, Hejnol A, Degnan BM, Tanay A. 2018. Early metazoan cell type diversity and the evolution of multicellular gene regulation. </w:t>
      </w:r>
      <w:r w:rsidRPr="00AD29D0">
        <w:rPr>
          <w:rFonts w:ascii="Times New Roman" w:hAnsi="Times New Roman" w:cs="Times New Roman"/>
          <w:i/>
          <w:iCs/>
          <w:sz w:val="24"/>
          <w:szCs w:val="24"/>
        </w:rPr>
        <w:t>Nat. Ecol. Evol.</w:t>
      </w:r>
      <w:r w:rsidRPr="00AD29D0">
        <w:rPr>
          <w:rFonts w:ascii="Times New Roman" w:hAnsi="Times New Roman" w:cs="Times New Roman"/>
          <w:sz w:val="24"/>
          <w:szCs w:val="24"/>
        </w:rPr>
        <w:t xml:space="preserve"> 2:1176–1188.</w:t>
      </w:r>
    </w:p>
    <w:p w14:paraId="04B20F2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Sebé-Pedrós A, Saudemont B, Chomsky E, Plessier F, Mailhé M-P, Renno J, Loe-Mie Y, Lifshitz A, Mukamel Z, Schmutz S, et al. 2018. Cnidarian Cell Type Diversity and Regulation Revealed by Whole-Organism Single-Cell RNA-Seq. </w:t>
      </w:r>
      <w:r w:rsidRPr="00AD29D0">
        <w:rPr>
          <w:rFonts w:ascii="Times New Roman" w:hAnsi="Times New Roman" w:cs="Times New Roman"/>
          <w:i/>
          <w:iCs/>
          <w:sz w:val="24"/>
          <w:szCs w:val="24"/>
        </w:rPr>
        <w:t>Cell</w:t>
      </w:r>
      <w:r w:rsidRPr="00AD29D0">
        <w:rPr>
          <w:rFonts w:ascii="Times New Roman" w:hAnsi="Times New Roman" w:cs="Times New Roman"/>
          <w:sz w:val="24"/>
          <w:szCs w:val="24"/>
        </w:rPr>
        <w:t xml:space="preserve"> 173:1520-1534.e20.</w:t>
      </w:r>
    </w:p>
    <w:p w14:paraId="3DFC339E"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Shannon P, Markiel A, Ozier O, Baliga NS, Wang JT, Ramage D, Amin N, Schwikowski B, Ideker T. 2003. Cytoscape: A Software Environment for Integrated Models of Biomolecular Interaction Networks. </w:t>
      </w:r>
      <w:r w:rsidRPr="00AD29D0">
        <w:rPr>
          <w:rFonts w:ascii="Times New Roman" w:hAnsi="Times New Roman" w:cs="Times New Roman"/>
          <w:i/>
          <w:iCs/>
          <w:sz w:val="24"/>
          <w:szCs w:val="24"/>
        </w:rPr>
        <w:t>Genome Res.</w:t>
      </w:r>
      <w:r w:rsidRPr="00AD29D0">
        <w:rPr>
          <w:rFonts w:ascii="Times New Roman" w:hAnsi="Times New Roman" w:cs="Times New Roman"/>
          <w:sz w:val="24"/>
          <w:szCs w:val="24"/>
        </w:rPr>
        <w:t xml:space="preserve"> 13:2498–2504.</w:t>
      </w:r>
    </w:p>
    <w:p w14:paraId="0F55162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Sharma S, Wang W, Stolfi A. 2019. Single-cell transcriptome profiling of the Ciona larval brain. </w:t>
      </w:r>
      <w:r w:rsidRPr="00AD29D0">
        <w:rPr>
          <w:rFonts w:ascii="Times New Roman" w:hAnsi="Times New Roman" w:cs="Times New Roman"/>
          <w:i/>
          <w:iCs/>
          <w:sz w:val="24"/>
          <w:szCs w:val="24"/>
        </w:rPr>
        <w:t>Dev. Biol.</w:t>
      </w:r>
      <w:r w:rsidRPr="00AD29D0">
        <w:rPr>
          <w:rFonts w:ascii="Times New Roman" w:hAnsi="Times New Roman" w:cs="Times New Roman"/>
          <w:sz w:val="24"/>
          <w:szCs w:val="24"/>
        </w:rPr>
        <w:t xml:space="preserve"> 448:226–236.</w:t>
      </w:r>
    </w:p>
    <w:p w14:paraId="4E40BE1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Shen W-K, Chen S-Y, Gan Z-Q, Zhang Y-Z, Yue T, Chen M-M, Xue Y, Hu H, Guo A-Y. 2023. AnimalTFDB 4.0: a comprehensive animal transcription factor </w:t>
      </w:r>
      <w:r w:rsidRPr="00AD29D0">
        <w:rPr>
          <w:rFonts w:ascii="Times New Roman" w:hAnsi="Times New Roman" w:cs="Times New Roman"/>
          <w:sz w:val="24"/>
          <w:szCs w:val="24"/>
        </w:rPr>
        <w:lastRenderedPageBreak/>
        <w:t xml:space="preserve">database updated with variation and expression annotations. </w:t>
      </w:r>
      <w:r w:rsidRPr="00AD29D0">
        <w:rPr>
          <w:rFonts w:ascii="Times New Roman" w:hAnsi="Times New Roman" w:cs="Times New Roman"/>
          <w:i/>
          <w:iCs/>
          <w:sz w:val="24"/>
          <w:szCs w:val="24"/>
        </w:rPr>
        <w:t>Nucleic Acids Res.</w:t>
      </w:r>
      <w:r w:rsidRPr="00AD29D0">
        <w:rPr>
          <w:rFonts w:ascii="Times New Roman" w:hAnsi="Times New Roman" w:cs="Times New Roman"/>
          <w:sz w:val="24"/>
          <w:szCs w:val="24"/>
        </w:rPr>
        <w:t xml:space="preserve"> 51:D39–D45.</w:t>
      </w:r>
    </w:p>
    <w:p w14:paraId="24CA9C2E"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Shichida Y, Matsuyama T. 2009. Evolution of opsins and phototransduction. </w:t>
      </w:r>
      <w:r w:rsidRPr="00AD29D0">
        <w:rPr>
          <w:rFonts w:ascii="Times New Roman" w:hAnsi="Times New Roman" w:cs="Times New Roman"/>
          <w:i/>
          <w:iCs/>
          <w:sz w:val="24"/>
          <w:szCs w:val="24"/>
        </w:rPr>
        <w:t>Philos. Trans. R. Soc. B Biol. Sci.</w:t>
      </w:r>
      <w:r w:rsidRPr="00AD29D0">
        <w:rPr>
          <w:rFonts w:ascii="Times New Roman" w:hAnsi="Times New Roman" w:cs="Times New Roman"/>
          <w:sz w:val="24"/>
          <w:szCs w:val="24"/>
        </w:rPr>
        <w:t xml:space="preserve"> 364:2881–2895.</w:t>
      </w:r>
    </w:p>
    <w:p w14:paraId="0BD6604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Siebert S, Farrell JA, Cazet JF, Abeykoon Y, Primack AS, Schnitzler CE, Juliano CE. 2019. Stem cell differentiation trajectories in Hydra resolved at single-cell resolution. </w:t>
      </w:r>
      <w:r w:rsidRPr="00AD29D0">
        <w:rPr>
          <w:rFonts w:ascii="Times New Roman" w:hAnsi="Times New Roman" w:cs="Times New Roman"/>
          <w:i/>
          <w:iCs/>
          <w:sz w:val="24"/>
          <w:szCs w:val="24"/>
        </w:rPr>
        <w:t>Science</w:t>
      </w:r>
      <w:r w:rsidRPr="00AD29D0">
        <w:rPr>
          <w:rFonts w:ascii="Times New Roman" w:hAnsi="Times New Roman" w:cs="Times New Roman"/>
          <w:sz w:val="24"/>
          <w:szCs w:val="24"/>
        </w:rPr>
        <w:t xml:space="preserve"> 365:eaav9314.</w:t>
      </w:r>
    </w:p>
    <w:p w14:paraId="3A38A69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Simão FA, Waterhouse RM, Ioannidis P, Kriventseva EV, Zdobnov EM. 2015. BUSCO: assessing genome assembly and annotation completeness with single-copy orthologs.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31:3210–3212.</w:t>
      </w:r>
    </w:p>
    <w:p w14:paraId="2A5CA39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Smith CL, Varoqueaux F, Kittelmann M, Azzam RN, Cooper B, Winters CA, Eitel M, Fasshauer D, Reese TS. 2014. Novel Cell Types, Neurosecretory Cells, and Body Plan of the Early-Diverging Metazoan Trichoplax adhaerens. </w:t>
      </w:r>
      <w:r w:rsidRPr="00AD29D0">
        <w:rPr>
          <w:rFonts w:ascii="Times New Roman" w:hAnsi="Times New Roman" w:cs="Times New Roman"/>
          <w:i/>
          <w:iCs/>
          <w:sz w:val="24"/>
          <w:szCs w:val="24"/>
        </w:rPr>
        <w:t>Curr. Biol.</w:t>
      </w:r>
      <w:r w:rsidRPr="00AD29D0">
        <w:rPr>
          <w:rFonts w:ascii="Times New Roman" w:hAnsi="Times New Roman" w:cs="Times New Roman"/>
          <w:sz w:val="24"/>
          <w:szCs w:val="24"/>
        </w:rPr>
        <w:t xml:space="preserve"> 24:1565–1572.</w:t>
      </w:r>
    </w:p>
    <w:p w14:paraId="3EFB8C9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Suh P-G, Park J-I, Manzoli L, Cocco L, Peak JC, Katan M, Fukami K, Kataoka T, Yun S, Ryu SH. 2008. Multiple roles of phosphoinositide-specific phospholipase C isozymes. </w:t>
      </w:r>
      <w:r w:rsidRPr="00AD29D0">
        <w:rPr>
          <w:rFonts w:ascii="Times New Roman" w:hAnsi="Times New Roman" w:cs="Times New Roman"/>
          <w:i/>
          <w:iCs/>
          <w:sz w:val="24"/>
          <w:szCs w:val="24"/>
        </w:rPr>
        <w:t>BMB Rep.</w:t>
      </w:r>
      <w:r w:rsidRPr="00AD29D0">
        <w:rPr>
          <w:rFonts w:ascii="Times New Roman" w:hAnsi="Times New Roman" w:cs="Times New Roman"/>
          <w:sz w:val="24"/>
          <w:szCs w:val="24"/>
        </w:rPr>
        <w:t xml:space="preserve"> 41:415–434.</w:t>
      </w:r>
    </w:p>
    <w:p w14:paraId="534CC54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Tamm SL. 2016. Novel Structures Associated with Presumed Photoreceptors in the Aboral Sense Organ of Ctenophores. </w:t>
      </w:r>
      <w:r w:rsidRPr="00AD29D0">
        <w:rPr>
          <w:rFonts w:ascii="Times New Roman" w:hAnsi="Times New Roman" w:cs="Times New Roman"/>
          <w:i/>
          <w:iCs/>
          <w:sz w:val="24"/>
          <w:szCs w:val="24"/>
        </w:rPr>
        <w:t>Biol. Bull.</w:t>
      </w:r>
      <w:r w:rsidRPr="00AD29D0">
        <w:rPr>
          <w:rFonts w:ascii="Times New Roman" w:hAnsi="Times New Roman" w:cs="Times New Roman"/>
          <w:sz w:val="24"/>
          <w:szCs w:val="24"/>
        </w:rPr>
        <w:t xml:space="preserve"> 231:97–102.</w:t>
      </w:r>
    </w:p>
    <w:p w14:paraId="4338575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Terakita A. 2005. The opsins. </w:t>
      </w:r>
      <w:r w:rsidRPr="00AD29D0">
        <w:rPr>
          <w:rFonts w:ascii="Times New Roman" w:hAnsi="Times New Roman" w:cs="Times New Roman"/>
          <w:i/>
          <w:iCs/>
          <w:sz w:val="24"/>
          <w:szCs w:val="24"/>
        </w:rPr>
        <w:t>Genome Biol.</w:t>
      </w:r>
      <w:r w:rsidRPr="00AD29D0">
        <w:rPr>
          <w:rFonts w:ascii="Times New Roman" w:hAnsi="Times New Roman" w:cs="Times New Roman"/>
          <w:sz w:val="24"/>
          <w:szCs w:val="24"/>
        </w:rPr>
        <w:t xml:space="preserve"> 6:213.</w:t>
      </w:r>
    </w:p>
    <w:p w14:paraId="637C2AD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Tsutsui K, Minami J, Matsushita O, Katayama S, Taniguchi Y, Nakamura S, Nishioka M, Okabe A. 1995. Phylogenetic analysis of phospholipase C genes from Clostridium perfringens types A to E and Clostridium novyi. </w:t>
      </w:r>
      <w:r w:rsidRPr="00AD29D0">
        <w:rPr>
          <w:rFonts w:ascii="Times New Roman" w:hAnsi="Times New Roman" w:cs="Times New Roman"/>
          <w:i/>
          <w:iCs/>
          <w:sz w:val="24"/>
          <w:szCs w:val="24"/>
        </w:rPr>
        <w:t>J. Bacteriol.</w:t>
      </w:r>
      <w:r w:rsidRPr="00AD29D0">
        <w:rPr>
          <w:rFonts w:ascii="Times New Roman" w:hAnsi="Times New Roman" w:cs="Times New Roman"/>
          <w:sz w:val="24"/>
          <w:szCs w:val="24"/>
        </w:rPr>
        <w:t xml:space="preserve"> 177:7164–7170.</w:t>
      </w:r>
    </w:p>
    <w:p w14:paraId="2D84E38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Ullrich-Lüter EM, Dupont S, Arboleda E, Hausen H, Arnone MI. 2011. Unique system of photoreceptors in sea urchin tube feet. </w:t>
      </w:r>
      <w:r w:rsidRPr="00AD29D0">
        <w:rPr>
          <w:rFonts w:ascii="Times New Roman" w:hAnsi="Times New Roman" w:cs="Times New Roman"/>
          <w:i/>
          <w:iCs/>
          <w:sz w:val="24"/>
          <w:szCs w:val="24"/>
        </w:rPr>
        <w:t>Proc. Natl. Acad. Sci. U. S. A.</w:t>
      </w:r>
      <w:r w:rsidRPr="00AD29D0">
        <w:rPr>
          <w:rFonts w:ascii="Times New Roman" w:hAnsi="Times New Roman" w:cs="Times New Roman"/>
          <w:sz w:val="24"/>
          <w:szCs w:val="24"/>
        </w:rPr>
        <w:t xml:space="preserve"> 108:8367–8372.</w:t>
      </w:r>
    </w:p>
    <w:p w14:paraId="5E18C4C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Valencia JE, Feuda R, Mellott DO, Burke RD, Peter IS. 2021. Ciliary photoreceptors in sea urchin larvae indicate pan-deuterostome cell type conservation. </w:t>
      </w:r>
      <w:r w:rsidRPr="00AD29D0">
        <w:rPr>
          <w:rFonts w:ascii="Times New Roman" w:hAnsi="Times New Roman" w:cs="Times New Roman"/>
          <w:i/>
          <w:iCs/>
          <w:sz w:val="24"/>
          <w:szCs w:val="24"/>
        </w:rPr>
        <w:t>BMC Biol.</w:t>
      </w:r>
      <w:r w:rsidRPr="00AD29D0">
        <w:rPr>
          <w:rFonts w:ascii="Times New Roman" w:hAnsi="Times New Roman" w:cs="Times New Roman"/>
          <w:sz w:val="24"/>
          <w:szCs w:val="24"/>
        </w:rPr>
        <w:t xml:space="preserve"> 19:257.</w:t>
      </w:r>
    </w:p>
    <w:p w14:paraId="7742A66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Varoqueaux F, Williams EA, Grandemange S, Truscello L, Kamm K, Schierwater B, Jékely G, Fasshauer D. 2018. High Cell Diversity and Complex Peptidergic Signaling Underlie Placozoan Behavior. </w:t>
      </w:r>
      <w:r w:rsidRPr="00AD29D0">
        <w:rPr>
          <w:rFonts w:ascii="Times New Roman" w:hAnsi="Times New Roman" w:cs="Times New Roman"/>
          <w:i/>
          <w:iCs/>
          <w:sz w:val="24"/>
          <w:szCs w:val="24"/>
        </w:rPr>
        <w:t>Curr. Biol.</w:t>
      </w:r>
      <w:r w:rsidRPr="00AD29D0">
        <w:rPr>
          <w:rFonts w:ascii="Times New Roman" w:hAnsi="Times New Roman" w:cs="Times New Roman"/>
          <w:sz w:val="24"/>
          <w:szCs w:val="24"/>
        </w:rPr>
        <w:t xml:space="preserve"> 28:3495-3501.e2.</w:t>
      </w:r>
    </w:p>
    <w:p w14:paraId="52F633D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Vöcking O, Macias-Muñoz A, Jaeger S, Oakley TH. 2022. Deep Diversity: Extensive Variation in the Components of Complex Visual Systems across Animals. Available from: https://www.preprints.org/manuscript/202209.0432/v1</w:t>
      </w:r>
    </w:p>
    <w:p w14:paraId="4A2F1C4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Vopalensky P, Kozmik Z. 2009. Eye evolution: common use and independent recruitment of genetic components. </w:t>
      </w:r>
      <w:r w:rsidRPr="00AD29D0">
        <w:rPr>
          <w:rFonts w:ascii="Times New Roman" w:hAnsi="Times New Roman" w:cs="Times New Roman"/>
          <w:i/>
          <w:iCs/>
          <w:sz w:val="24"/>
          <w:szCs w:val="24"/>
        </w:rPr>
        <w:t>Philos. Trans. R. Soc. B Biol. Sci.</w:t>
      </w:r>
      <w:r w:rsidRPr="00AD29D0">
        <w:rPr>
          <w:rFonts w:ascii="Times New Roman" w:hAnsi="Times New Roman" w:cs="Times New Roman"/>
          <w:sz w:val="24"/>
          <w:szCs w:val="24"/>
        </w:rPr>
        <w:t xml:space="preserve"> 364:2819–2832.</w:t>
      </w:r>
    </w:p>
    <w:p w14:paraId="0C5C24C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Wang T, Montell C. 2007. Phototransduction and retinal degeneration in Drosophila. </w:t>
      </w:r>
      <w:r w:rsidRPr="00AD29D0">
        <w:rPr>
          <w:rFonts w:ascii="Times New Roman" w:hAnsi="Times New Roman" w:cs="Times New Roman"/>
          <w:i/>
          <w:iCs/>
          <w:sz w:val="24"/>
          <w:szCs w:val="24"/>
        </w:rPr>
        <w:t>Pflüg. Arch. - Eur. J. Physiol.</w:t>
      </w:r>
      <w:r w:rsidRPr="00AD29D0">
        <w:rPr>
          <w:rFonts w:ascii="Times New Roman" w:hAnsi="Times New Roman" w:cs="Times New Roman"/>
          <w:sz w:val="24"/>
          <w:szCs w:val="24"/>
        </w:rPr>
        <w:t xml:space="preserve"> 454:821–847.</w:t>
      </w:r>
    </w:p>
    <w:p w14:paraId="45FC02D1"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Wang X, Liu Y, Li Z, Gao X, Dong J, Yang M. 2020. Expression and evolution of the phospholipase C gene family in Brachypodium distachyon. </w:t>
      </w:r>
      <w:r w:rsidRPr="00AD29D0">
        <w:rPr>
          <w:rFonts w:ascii="Times New Roman" w:hAnsi="Times New Roman" w:cs="Times New Roman"/>
          <w:i/>
          <w:iCs/>
          <w:sz w:val="24"/>
          <w:szCs w:val="24"/>
        </w:rPr>
        <w:t>Genes Genomics</w:t>
      </w:r>
      <w:r w:rsidRPr="00AD29D0">
        <w:rPr>
          <w:rFonts w:ascii="Times New Roman" w:hAnsi="Times New Roman" w:cs="Times New Roman"/>
          <w:sz w:val="24"/>
          <w:szCs w:val="24"/>
        </w:rPr>
        <w:t xml:space="preserve"> 42:1041–1053.</w:t>
      </w:r>
    </w:p>
    <w:p w14:paraId="7004F6E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Waterhouse RM, Seppey M, Simão FA, Manni M, Ioannidis P, Klioutchnikov G, Kriventseva EV, Zdobnov EM. 2018. BUSCO Applications from Quality Assessments to Gene Prediction and Phylogenomics.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35:543–548.</w:t>
      </w:r>
    </w:p>
    <w:p w14:paraId="0981A44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Whelan NV, Kocot KM, Moroz TP, Mukherjee K, Williams P, Paulay G, Moroz LL, Halanych KM. 2017. Ctenophore relationships and their placement as the sister group to all other animals. </w:t>
      </w:r>
      <w:r w:rsidRPr="00AD29D0">
        <w:rPr>
          <w:rFonts w:ascii="Times New Roman" w:hAnsi="Times New Roman" w:cs="Times New Roman"/>
          <w:i/>
          <w:iCs/>
          <w:sz w:val="24"/>
          <w:szCs w:val="24"/>
        </w:rPr>
        <w:t>Nat. Ecol. Evol.</w:t>
      </w:r>
      <w:r w:rsidRPr="00AD29D0">
        <w:rPr>
          <w:rFonts w:ascii="Times New Roman" w:hAnsi="Times New Roman" w:cs="Times New Roman"/>
          <w:sz w:val="24"/>
          <w:szCs w:val="24"/>
        </w:rPr>
        <w:t xml:space="preserve"> 1:1737–1746.</w:t>
      </w:r>
    </w:p>
    <w:p w14:paraId="4D8760C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Widjaja-Adhi MAK, Golczak M. 2020. The molecular aspects of absorption and metabolism of carotenoids and retinoids in vertebrates. </w:t>
      </w:r>
      <w:r w:rsidRPr="00AD29D0">
        <w:rPr>
          <w:rFonts w:ascii="Times New Roman" w:hAnsi="Times New Roman" w:cs="Times New Roman"/>
          <w:i/>
          <w:iCs/>
          <w:sz w:val="24"/>
          <w:szCs w:val="24"/>
        </w:rPr>
        <w:t>Biochim. Biophys. Acta Mol. Cell Biol. Lipids</w:t>
      </w:r>
      <w:r w:rsidRPr="00AD29D0">
        <w:rPr>
          <w:rFonts w:ascii="Times New Roman" w:hAnsi="Times New Roman" w:cs="Times New Roman"/>
          <w:sz w:val="24"/>
          <w:szCs w:val="24"/>
        </w:rPr>
        <w:t xml:space="preserve"> 1865:158571.</w:t>
      </w:r>
    </w:p>
    <w:p w14:paraId="5D9976BB"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Wong E, Anggono V, Williams SR, Degnan SM, Degnan BM. 2022. Phototransduction in a marine sponge provides insights into the origin of animal vision. </w:t>
      </w:r>
      <w:r w:rsidRPr="00AD29D0">
        <w:rPr>
          <w:rFonts w:ascii="Times New Roman" w:hAnsi="Times New Roman" w:cs="Times New Roman"/>
          <w:i/>
          <w:iCs/>
          <w:sz w:val="24"/>
          <w:szCs w:val="24"/>
        </w:rPr>
        <w:t>iScience</w:t>
      </w:r>
      <w:r w:rsidRPr="00AD29D0">
        <w:rPr>
          <w:rFonts w:ascii="Times New Roman" w:hAnsi="Times New Roman" w:cs="Times New Roman"/>
          <w:sz w:val="24"/>
          <w:szCs w:val="24"/>
        </w:rPr>
        <w:t xml:space="preserve"> 25:104436.</w:t>
      </w:r>
    </w:p>
    <w:p w14:paraId="636CD11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Yau K-W, Hardie RC. 2009. Phototransduction Motifs and Variations. </w:t>
      </w:r>
      <w:r w:rsidRPr="00AD29D0">
        <w:rPr>
          <w:rFonts w:ascii="Times New Roman" w:hAnsi="Times New Roman" w:cs="Times New Roman"/>
          <w:i/>
          <w:iCs/>
          <w:sz w:val="24"/>
          <w:szCs w:val="24"/>
        </w:rPr>
        <w:t>Cell</w:t>
      </w:r>
      <w:r w:rsidRPr="00AD29D0">
        <w:rPr>
          <w:rFonts w:ascii="Times New Roman" w:hAnsi="Times New Roman" w:cs="Times New Roman"/>
          <w:sz w:val="24"/>
          <w:szCs w:val="24"/>
        </w:rPr>
        <w:t xml:space="preserve"> 139:246–264.</w:t>
      </w:r>
    </w:p>
    <w:p w14:paraId="609EC53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Zuber ME, Gestri G, Viczian AS, Barsacchi G, Harris WA. 2003. Specification of the vertebrate eye by a network of eye field transcription factors. </w:t>
      </w:r>
      <w:r w:rsidRPr="00AD29D0">
        <w:rPr>
          <w:rFonts w:ascii="Times New Roman" w:hAnsi="Times New Roman" w:cs="Times New Roman"/>
          <w:i/>
          <w:iCs/>
          <w:sz w:val="24"/>
          <w:szCs w:val="24"/>
        </w:rPr>
        <w:t>Development</w:t>
      </w:r>
      <w:r w:rsidRPr="00AD29D0">
        <w:rPr>
          <w:rFonts w:ascii="Times New Roman" w:hAnsi="Times New Roman" w:cs="Times New Roman"/>
          <w:sz w:val="24"/>
          <w:szCs w:val="24"/>
        </w:rPr>
        <w:t xml:space="preserve"> 130:5155–5167.</w:t>
      </w:r>
    </w:p>
    <w:p w14:paraId="0B6A3E9B" w14:textId="664EF48C" w:rsidR="00D57823" w:rsidRPr="00AD29D0" w:rsidRDefault="004B01C8" w:rsidP="00AD29D0">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AD29D0">
        <w:rPr>
          <w:rFonts w:ascii="Times New Roman" w:hAnsi="Times New Roman" w:cs="Times New Roman"/>
          <w:sz w:val="24"/>
          <w:szCs w:val="24"/>
        </w:rPr>
        <w:fldChar w:fldCharType="end"/>
      </w:r>
    </w:p>
    <w:sectPr w:rsidR="00D57823" w:rsidRPr="00AD29D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9"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0"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1"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2"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3"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4"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5"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6"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7"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8"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9"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0"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1"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2"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3"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4"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5"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6"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7"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8"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9"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0"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1"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2"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27FC00C" w15:done="1"/>
  <w15:commentEx w15:paraId="0B6A3ED6" w15:done="1"/>
  <w15:commentEx w15:paraId="0B6A3ED9" w15:done="1"/>
  <w15:commentEx w15:paraId="0B6A3EDA" w15:done="1"/>
  <w15:commentEx w15:paraId="0B6A3EDB" w15:done="1"/>
  <w15:commentEx w15:paraId="0B6A3EE4" w15:done="1"/>
  <w15:commentEx w15:paraId="0B6A3EE6" w15:done="1"/>
  <w15:commentEx w15:paraId="0A72B36B" w15:done="1"/>
  <w15:commentEx w15:paraId="0B6A3EE7" w15:done="1"/>
  <w15:commentEx w15:paraId="130B0B83" w15:done="1"/>
  <w15:commentEx w15:paraId="0B6A3EE8" w15:done="1"/>
  <w15:commentEx w15:paraId="0503A535" w15:done="1"/>
  <w15:commentEx w15:paraId="0B6A3EE9" w15:done="1"/>
  <w15:commentEx w15:paraId="44E56B8E" w15:done="1"/>
  <w15:commentEx w15:paraId="27A474B9" w15:done="1"/>
  <w15:commentEx w15:paraId="6E4D0E31" w15:done="1"/>
  <w15:commentEx w15:paraId="7488AA9B" w15:done="1"/>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5A877" w14:textId="77777777" w:rsidR="00FD3A02" w:rsidRDefault="00FD3A02">
      <w:pPr>
        <w:spacing w:line="240" w:lineRule="auto"/>
      </w:pPr>
      <w:r>
        <w:separator/>
      </w:r>
    </w:p>
  </w:endnote>
  <w:endnote w:type="continuationSeparator" w:id="0">
    <w:p w14:paraId="5990A4F9" w14:textId="77777777" w:rsidR="00FD3A02" w:rsidRDefault="00FD3A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DFDBB" w14:textId="77777777" w:rsidR="00FD3A02" w:rsidRDefault="00FD3A02">
      <w:pPr>
        <w:spacing w:line="240" w:lineRule="auto"/>
      </w:pPr>
      <w:r>
        <w:separator/>
      </w:r>
    </w:p>
  </w:footnote>
  <w:footnote w:type="continuationSeparator" w:id="0">
    <w:p w14:paraId="301D6F2C" w14:textId="77777777" w:rsidR="00FD3A02" w:rsidRDefault="00FD3A02">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27AFA"/>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564AA"/>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5C6A"/>
    <w:rsid w:val="0018752A"/>
    <w:rsid w:val="00194AD2"/>
    <w:rsid w:val="00197D47"/>
    <w:rsid w:val="001A5241"/>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FE4"/>
    <w:rsid w:val="00274C91"/>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3F5D"/>
    <w:rsid w:val="003546F2"/>
    <w:rsid w:val="00363AE6"/>
    <w:rsid w:val="00372428"/>
    <w:rsid w:val="00374710"/>
    <w:rsid w:val="0038141C"/>
    <w:rsid w:val="00382F5C"/>
    <w:rsid w:val="0038536E"/>
    <w:rsid w:val="00385A4E"/>
    <w:rsid w:val="00386464"/>
    <w:rsid w:val="00390552"/>
    <w:rsid w:val="0039124F"/>
    <w:rsid w:val="00391ACA"/>
    <w:rsid w:val="00391FA8"/>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32C"/>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573F"/>
    <w:rsid w:val="004A6152"/>
    <w:rsid w:val="004A7CB7"/>
    <w:rsid w:val="004B01C8"/>
    <w:rsid w:val="004B1883"/>
    <w:rsid w:val="004B2226"/>
    <w:rsid w:val="004B2E0B"/>
    <w:rsid w:val="004B500E"/>
    <w:rsid w:val="004B5DB2"/>
    <w:rsid w:val="004B60B9"/>
    <w:rsid w:val="004B6848"/>
    <w:rsid w:val="004B7DD1"/>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1723"/>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5E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769"/>
    <w:rsid w:val="005C09D3"/>
    <w:rsid w:val="005C1BBB"/>
    <w:rsid w:val="005C695C"/>
    <w:rsid w:val="005D2AE5"/>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58EC"/>
    <w:rsid w:val="006A617B"/>
    <w:rsid w:val="006B1B4B"/>
    <w:rsid w:val="006B20B8"/>
    <w:rsid w:val="006C4695"/>
    <w:rsid w:val="006C6E1B"/>
    <w:rsid w:val="006C7028"/>
    <w:rsid w:val="006D3993"/>
    <w:rsid w:val="006D4898"/>
    <w:rsid w:val="006D6AED"/>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56A9"/>
    <w:rsid w:val="00737BA6"/>
    <w:rsid w:val="00737FB0"/>
    <w:rsid w:val="00744875"/>
    <w:rsid w:val="007448B5"/>
    <w:rsid w:val="00750F8B"/>
    <w:rsid w:val="00751C36"/>
    <w:rsid w:val="0075482B"/>
    <w:rsid w:val="00754F95"/>
    <w:rsid w:val="00756C2F"/>
    <w:rsid w:val="00756D0A"/>
    <w:rsid w:val="00757406"/>
    <w:rsid w:val="00760611"/>
    <w:rsid w:val="00761722"/>
    <w:rsid w:val="0076205D"/>
    <w:rsid w:val="00777421"/>
    <w:rsid w:val="00777960"/>
    <w:rsid w:val="00782A9F"/>
    <w:rsid w:val="0078539E"/>
    <w:rsid w:val="00785994"/>
    <w:rsid w:val="00785EF4"/>
    <w:rsid w:val="0079008A"/>
    <w:rsid w:val="00790E61"/>
    <w:rsid w:val="007914A1"/>
    <w:rsid w:val="00795961"/>
    <w:rsid w:val="007978D6"/>
    <w:rsid w:val="007A0049"/>
    <w:rsid w:val="007A1D0E"/>
    <w:rsid w:val="007A4762"/>
    <w:rsid w:val="007A5345"/>
    <w:rsid w:val="007A69D5"/>
    <w:rsid w:val="007B08DE"/>
    <w:rsid w:val="007B1566"/>
    <w:rsid w:val="007B3548"/>
    <w:rsid w:val="007B3641"/>
    <w:rsid w:val="007B4F20"/>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593F"/>
    <w:rsid w:val="00836CE6"/>
    <w:rsid w:val="0084157F"/>
    <w:rsid w:val="0084240D"/>
    <w:rsid w:val="00842DD7"/>
    <w:rsid w:val="00843581"/>
    <w:rsid w:val="00843670"/>
    <w:rsid w:val="008446B3"/>
    <w:rsid w:val="0084529B"/>
    <w:rsid w:val="00847C95"/>
    <w:rsid w:val="00847D53"/>
    <w:rsid w:val="00852CE2"/>
    <w:rsid w:val="008553FC"/>
    <w:rsid w:val="008554FF"/>
    <w:rsid w:val="00861644"/>
    <w:rsid w:val="00864190"/>
    <w:rsid w:val="00865543"/>
    <w:rsid w:val="00865B35"/>
    <w:rsid w:val="00871238"/>
    <w:rsid w:val="00872643"/>
    <w:rsid w:val="00873415"/>
    <w:rsid w:val="00874A89"/>
    <w:rsid w:val="0087531A"/>
    <w:rsid w:val="00875ABB"/>
    <w:rsid w:val="0088472B"/>
    <w:rsid w:val="008866C2"/>
    <w:rsid w:val="00887659"/>
    <w:rsid w:val="00890BDD"/>
    <w:rsid w:val="0089148C"/>
    <w:rsid w:val="008914D7"/>
    <w:rsid w:val="00896392"/>
    <w:rsid w:val="008A1854"/>
    <w:rsid w:val="008A2D57"/>
    <w:rsid w:val="008A386D"/>
    <w:rsid w:val="008A4AF5"/>
    <w:rsid w:val="008A573F"/>
    <w:rsid w:val="008A7435"/>
    <w:rsid w:val="008B0D27"/>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47C11"/>
    <w:rsid w:val="00951473"/>
    <w:rsid w:val="009549DC"/>
    <w:rsid w:val="009564E4"/>
    <w:rsid w:val="009578C8"/>
    <w:rsid w:val="009615A0"/>
    <w:rsid w:val="00961B56"/>
    <w:rsid w:val="0096332F"/>
    <w:rsid w:val="009677E9"/>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1F73"/>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3C4A"/>
    <w:rsid w:val="009E43B1"/>
    <w:rsid w:val="009E4FB7"/>
    <w:rsid w:val="009E5EDA"/>
    <w:rsid w:val="009E6E26"/>
    <w:rsid w:val="009F3F57"/>
    <w:rsid w:val="009F4B38"/>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8A7"/>
    <w:rsid w:val="00A60DF8"/>
    <w:rsid w:val="00A62302"/>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9D0"/>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30284"/>
    <w:rsid w:val="00B329CA"/>
    <w:rsid w:val="00B34C57"/>
    <w:rsid w:val="00B45629"/>
    <w:rsid w:val="00B4605A"/>
    <w:rsid w:val="00B51637"/>
    <w:rsid w:val="00B536BB"/>
    <w:rsid w:val="00B552D7"/>
    <w:rsid w:val="00B55E61"/>
    <w:rsid w:val="00B57A45"/>
    <w:rsid w:val="00B61163"/>
    <w:rsid w:val="00B61511"/>
    <w:rsid w:val="00B625E7"/>
    <w:rsid w:val="00B62991"/>
    <w:rsid w:val="00B64FC3"/>
    <w:rsid w:val="00B664E0"/>
    <w:rsid w:val="00B664E9"/>
    <w:rsid w:val="00B6662F"/>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1FDE"/>
    <w:rsid w:val="00BD37E8"/>
    <w:rsid w:val="00BD733B"/>
    <w:rsid w:val="00BE15B2"/>
    <w:rsid w:val="00BE1649"/>
    <w:rsid w:val="00BE210E"/>
    <w:rsid w:val="00BE28F8"/>
    <w:rsid w:val="00BE2EBF"/>
    <w:rsid w:val="00BE3725"/>
    <w:rsid w:val="00BE405D"/>
    <w:rsid w:val="00BE40FC"/>
    <w:rsid w:val="00BE6664"/>
    <w:rsid w:val="00BE6D16"/>
    <w:rsid w:val="00BE7D6D"/>
    <w:rsid w:val="00BF10EF"/>
    <w:rsid w:val="00BF2A7D"/>
    <w:rsid w:val="00BF3CDD"/>
    <w:rsid w:val="00BF585D"/>
    <w:rsid w:val="00BF65FF"/>
    <w:rsid w:val="00C02108"/>
    <w:rsid w:val="00C0244D"/>
    <w:rsid w:val="00C05A72"/>
    <w:rsid w:val="00C0772F"/>
    <w:rsid w:val="00C13B89"/>
    <w:rsid w:val="00C13F67"/>
    <w:rsid w:val="00C14740"/>
    <w:rsid w:val="00C14C35"/>
    <w:rsid w:val="00C15F94"/>
    <w:rsid w:val="00C21FDD"/>
    <w:rsid w:val="00C220ED"/>
    <w:rsid w:val="00C22AD3"/>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38BB"/>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26884"/>
    <w:rsid w:val="00D30EAF"/>
    <w:rsid w:val="00D31238"/>
    <w:rsid w:val="00D32496"/>
    <w:rsid w:val="00D35313"/>
    <w:rsid w:val="00D36E53"/>
    <w:rsid w:val="00D4035C"/>
    <w:rsid w:val="00D41931"/>
    <w:rsid w:val="00D4426B"/>
    <w:rsid w:val="00D445FD"/>
    <w:rsid w:val="00D44ED1"/>
    <w:rsid w:val="00D45B13"/>
    <w:rsid w:val="00D46ACB"/>
    <w:rsid w:val="00D479ED"/>
    <w:rsid w:val="00D47AC4"/>
    <w:rsid w:val="00D51D04"/>
    <w:rsid w:val="00D53F6E"/>
    <w:rsid w:val="00D543FF"/>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277B2"/>
    <w:rsid w:val="00E31081"/>
    <w:rsid w:val="00E323F3"/>
    <w:rsid w:val="00E33953"/>
    <w:rsid w:val="00E37189"/>
    <w:rsid w:val="00E4250E"/>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4B"/>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1F2F"/>
    <w:rsid w:val="00EF450B"/>
    <w:rsid w:val="00EF623B"/>
    <w:rsid w:val="00EF6FC3"/>
    <w:rsid w:val="00F023BA"/>
    <w:rsid w:val="00F03158"/>
    <w:rsid w:val="00F055CC"/>
    <w:rsid w:val="00F0569A"/>
    <w:rsid w:val="00F058F1"/>
    <w:rsid w:val="00F077F3"/>
    <w:rsid w:val="00F10F37"/>
    <w:rsid w:val="00F116D3"/>
    <w:rsid w:val="00F11A2B"/>
    <w:rsid w:val="00F11FC3"/>
    <w:rsid w:val="00F1529E"/>
    <w:rsid w:val="00F16806"/>
    <w:rsid w:val="00F20FC7"/>
    <w:rsid w:val="00F2129D"/>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3803"/>
    <w:rsid w:val="00F642D1"/>
    <w:rsid w:val="00F665EA"/>
    <w:rsid w:val="00F66AEF"/>
    <w:rsid w:val="00F67236"/>
    <w:rsid w:val="00F67497"/>
    <w:rsid w:val="00F74A3B"/>
    <w:rsid w:val="00F75F00"/>
    <w:rsid w:val="00F7741E"/>
    <w:rsid w:val="00F81FAD"/>
    <w:rsid w:val="00F8427C"/>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02"/>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6092</TotalTime>
  <Pages>53</Pages>
  <Words>65118</Words>
  <Characters>371178</Characters>
  <Application>Microsoft Office Word</Application>
  <DocSecurity>0</DocSecurity>
  <Lines>3093</Lines>
  <Paragraphs>870</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1304</cp:revision>
  <dcterms:created xsi:type="dcterms:W3CDTF">2023-05-30T09:32:00Z</dcterms:created>
  <dcterms:modified xsi:type="dcterms:W3CDTF">2023-10-20T13:43:00Z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